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67" w:rsidRPr="00C21B67" w:rsidRDefault="00C21B67" w:rsidP="00C21B67">
      <w:pPr>
        <w:tabs>
          <w:tab w:val="left" w:pos="2977"/>
        </w:tabs>
        <w:spacing w:after="0" w:line="240" w:lineRule="auto"/>
        <w:rPr>
          <w:rFonts w:ascii="Calibri" w:eastAsia="Calibri" w:hAnsi="Calibri" w:cs="Times New Roman"/>
        </w:rPr>
      </w:pPr>
      <w:r w:rsidRPr="00C21B67">
        <w:rPr>
          <w:rFonts w:ascii="Calibri" w:eastAsia="Calibri" w:hAnsi="Calibri" w:cs="Times New Roman"/>
          <w:sz w:val="20"/>
          <w:szCs w:val="20"/>
        </w:rPr>
        <w:t>Gmina Miasto Świnoujście</w:t>
      </w:r>
      <w:r w:rsidRPr="00C21B67">
        <w:rPr>
          <w:rFonts w:ascii="Calibri" w:eastAsia="Calibri" w:hAnsi="Calibri" w:cs="Times New Roman"/>
          <w:sz w:val="20"/>
          <w:szCs w:val="20"/>
        </w:rPr>
        <w:tab/>
      </w:r>
      <w:r w:rsidRPr="00C21B67">
        <w:rPr>
          <w:rFonts w:ascii="Calibri" w:eastAsia="Calibri" w:hAnsi="Calibri" w:cs="Times New Roman"/>
          <w:sz w:val="20"/>
          <w:szCs w:val="20"/>
        </w:rPr>
        <w:tab/>
      </w:r>
      <w:r w:rsidRPr="00C21B67">
        <w:rPr>
          <w:rFonts w:ascii="Calibri" w:eastAsia="Calibri" w:hAnsi="Calibri" w:cs="Times New Roman"/>
          <w:sz w:val="20"/>
          <w:szCs w:val="20"/>
        </w:rPr>
        <w:tab/>
      </w:r>
      <w:r w:rsidRPr="00C21B67">
        <w:rPr>
          <w:rFonts w:ascii="Calibri" w:eastAsia="Calibri" w:hAnsi="Calibri" w:cs="Times New Roman"/>
          <w:sz w:val="20"/>
          <w:szCs w:val="20"/>
        </w:rPr>
        <w:tab/>
      </w:r>
      <w:r w:rsidRPr="00C21B67">
        <w:rPr>
          <w:rFonts w:ascii="Calibri" w:eastAsia="Calibri" w:hAnsi="Calibri" w:cs="Times New Roman"/>
          <w:sz w:val="20"/>
          <w:szCs w:val="20"/>
        </w:rPr>
        <w:tab/>
      </w:r>
      <w:r w:rsidRPr="00C21B67">
        <w:rPr>
          <w:rFonts w:ascii="Calibri" w:eastAsia="SimSun" w:hAnsi="Calibri" w:cs="Times New Roman"/>
          <w:lang w:eastAsia="zh-CN"/>
        </w:rPr>
        <w:t xml:space="preserve">Świnoujście, dnia </w:t>
      </w:r>
      <w:r>
        <w:rPr>
          <w:rFonts w:ascii="Calibri" w:eastAsia="SimSun" w:hAnsi="Calibri" w:cs="Times New Roman"/>
          <w:lang w:eastAsia="zh-CN"/>
        </w:rPr>
        <w:t>0</w:t>
      </w:r>
      <w:r w:rsidR="00606BF5">
        <w:rPr>
          <w:rFonts w:ascii="Calibri" w:eastAsia="SimSun" w:hAnsi="Calibri" w:cs="Times New Roman"/>
          <w:lang w:eastAsia="zh-CN"/>
        </w:rPr>
        <w:t>4</w:t>
      </w:r>
      <w:r w:rsidRPr="00C21B67">
        <w:rPr>
          <w:rFonts w:ascii="Calibri" w:eastAsia="SimSun" w:hAnsi="Calibri" w:cs="Times New Roman"/>
          <w:lang w:eastAsia="zh-CN"/>
        </w:rPr>
        <w:t>.1</w:t>
      </w:r>
      <w:r>
        <w:rPr>
          <w:rFonts w:ascii="Calibri" w:eastAsia="SimSun" w:hAnsi="Calibri" w:cs="Times New Roman"/>
          <w:lang w:eastAsia="zh-CN"/>
        </w:rPr>
        <w:t>2</w:t>
      </w:r>
      <w:r w:rsidRPr="00C21B67">
        <w:rPr>
          <w:rFonts w:ascii="Calibri" w:eastAsia="SimSun" w:hAnsi="Calibri" w:cs="Times New Roman"/>
          <w:lang w:eastAsia="zh-CN"/>
        </w:rPr>
        <w:t>.2018r.</w:t>
      </w:r>
    </w:p>
    <w:p w:rsidR="00C21B67" w:rsidRPr="00C21B67" w:rsidRDefault="00C21B67" w:rsidP="00C21B67">
      <w:pPr>
        <w:tabs>
          <w:tab w:val="left" w:pos="2977"/>
        </w:tabs>
        <w:spacing w:after="0" w:line="240" w:lineRule="auto"/>
        <w:rPr>
          <w:rFonts w:ascii="Calibri" w:eastAsia="Calibri" w:hAnsi="Calibri" w:cs="Times New Roman"/>
          <w:sz w:val="20"/>
          <w:szCs w:val="20"/>
        </w:rPr>
      </w:pPr>
      <w:r w:rsidRPr="00C21B67">
        <w:rPr>
          <w:rFonts w:ascii="Calibri" w:eastAsia="Calibri" w:hAnsi="Calibri" w:cs="Times New Roman"/>
          <w:sz w:val="20"/>
          <w:szCs w:val="20"/>
        </w:rPr>
        <w:t xml:space="preserve">ul. Wojska Polskiego 1/5, </w:t>
      </w:r>
    </w:p>
    <w:p w:rsidR="00C21B67" w:rsidRPr="00C21B67" w:rsidRDefault="00C21B67" w:rsidP="00C21B67">
      <w:pPr>
        <w:tabs>
          <w:tab w:val="left" w:pos="2977"/>
        </w:tabs>
        <w:spacing w:after="0" w:line="240" w:lineRule="auto"/>
        <w:rPr>
          <w:rFonts w:ascii="Calibri" w:eastAsia="Calibri" w:hAnsi="Calibri" w:cs="Times New Roman"/>
          <w:sz w:val="20"/>
          <w:szCs w:val="20"/>
        </w:rPr>
      </w:pPr>
      <w:r w:rsidRPr="00C21B67">
        <w:rPr>
          <w:rFonts w:ascii="Calibri" w:eastAsia="Calibri" w:hAnsi="Calibri" w:cs="Times New Roman"/>
          <w:sz w:val="20"/>
          <w:szCs w:val="20"/>
        </w:rPr>
        <w:t xml:space="preserve">72-600 Świnoujście                                                   </w:t>
      </w:r>
    </w:p>
    <w:p w:rsidR="00C21B67" w:rsidRPr="00C21B67" w:rsidRDefault="00C21B67" w:rsidP="00C21B67">
      <w:pPr>
        <w:tabs>
          <w:tab w:val="left" w:pos="2977"/>
        </w:tabs>
        <w:spacing w:after="0" w:line="240" w:lineRule="auto"/>
        <w:rPr>
          <w:rFonts w:ascii="Calibri" w:eastAsia="SimSun" w:hAnsi="Calibri" w:cs="Times New Roman"/>
          <w:sz w:val="20"/>
          <w:szCs w:val="20"/>
          <w:lang w:eastAsia="zh-CN"/>
        </w:rPr>
      </w:pPr>
      <w:r w:rsidRPr="00C21B67">
        <w:rPr>
          <w:rFonts w:ascii="Calibri" w:eastAsia="SimSun" w:hAnsi="Calibri" w:cs="Times New Roman"/>
          <w:sz w:val="20"/>
          <w:szCs w:val="20"/>
          <w:lang w:eastAsia="zh-CN"/>
        </w:rPr>
        <w:t xml:space="preserve">Ośrodek Sportu i Rekreacji „Wyspiarz” </w:t>
      </w:r>
      <w:r w:rsidRPr="00C21B67">
        <w:rPr>
          <w:rFonts w:ascii="Calibri" w:eastAsia="SimSun" w:hAnsi="Calibri" w:cs="Times New Roman"/>
          <w:sz w:val="20"/>
          <w:szCs w:val="20"/>
          <w:lang w:eastAsia="zh-CN"/>
        </w:rPr>
        <w:tab/>
      </w:r>
      <w:r w:rsidRPr="00C21B67">
        <w:rPr>
          <w:rFonts w:ascii="Calibri" w:eastAsia="SimSun" w:hAnsi="Calibri" w:cs="Times New Roman"/>
          <w:sz w:val="20"/>
          <w:szCs w:val="20"/>
          <w:lang w:eastAsia="zh-CN"/>
        </w:rPr>
        <w:tab/>
      </w:r>
      <w:r w:rsidRPr="00C21B67">
        <w:rPr>
          <w:rFonts w:ascii="Calibri" w:eastAsia="SimSun" w:hAnsi="Calibri" w:cs="Times New Roman"/>
          <w:sz w:val="20"/>
          <w:szCs w:val="20"/>
          <w:lang w:eastAsia="zh-CN"/>
        </w:rPr>
        <w:tab/>
      </w:r>
    </w:p>
    <w:p w:rsidR="00C21B67" w:rsidRPr="00C21B67" w:rsidRDefault="00C21B67" w:rsidP="00C21B67">
      <w:pPr>
        <w:spacing w:after="0" w:line="240" w:lineRule="auto"/>
        <w:rPr>
          <w:rFonts w:ascii="Calibri" w:eastAsia="SimSun" w:hAnsi="Calibri" w:cs="Times New Roman"/>
          <w:sz w:val="20"/>
          <w:szCs w:val="20"/>
          <w:lang w:eastAsia="zh-CN"/>
        </w:rPr>
      </w:pPr>
      <w:r w:rsidRPr="00C21B67">
        <w:rPr>
          <w:rFonts w:ascii="Calibri" w:eastAsia="SimSun" w:hAnsi="Calibri" w:cs="Times New Roman"/>
          <w:sz w:val="20"/>
          <w:szCs w:val="20"/>
          <w:lang w:eastAsia="zh-CN"/>
        </w:rPr>
        <w:t>ul. Matejki 22</w:t>
      </w:r>
    </w:p>
    <w:p w:rsidR="00C21B67" w:rsidRPr="00C21B67" w:rsidRDefault="00C21B67" w:rsidP="00C21B67">
      <w:pPr>
        <w:spacing w:after="0" w:line="240" w:lineRule="auto"/>
        <w:rPr>
          <w:rFonts w:ascii="Calibri" w:eastAsia="SimSun" w:hAnsi="Calibri" w:cs="Times New Roman"/>
          <w:sz w:val="20"/>
          <w:szCs w:val="20"/>
          <w:lang w:eastAsia="zh-CN"/>
        </w:rPr>
      </w:pPr>
      <w:r w:rsidRPr="00C21B67">
        <w:rPr>
          <w:rFonts w:ascii="Calibri" w:eastAsia="SimSun" w:hAnsi="Calibri" w:cs="Times New Roman"/>
          <w:sz w:val="20"/>
          <w:szCs w:val="20"/>
          <w:lang w:eastAsia="zh-CN"/>
        </w:rPr>
        <w:t>72-600 Świnoujście</w:t>
      </w:r>
    </w:p>
    <w:p w:rsidR="00C21B67" w:rsidRPr="00C21B67" w:rsidRDefault="00C21B67" w:rsidP="00C21B67">
      <w:pPr>
        <w:spacing w:after="0" w:line="240" w:lineRule="auto"/>
        <w:rPr>
          <w:rFonts w:ascii="Calibri" w:eastAsia="SimSun" w:hAnsi="Calibri" w:cs="Times New Roman"/>
          <w:lang w:eastAsia="zh-CN"/>
        </w:rPr>
      </w:pPr>
    </w:p>
    <w:p w:rsidR="00C21B67" w:rsidRPr="00C21B67" w:rsidRDefault="00C21B67" w:rsidP="00C21B67">
      <w:pPr>
        <w:spacing w:after="0" w:line="240" w:lineRule="auto"/>
        <w:rPr>
          <w:rFonts w:ascii="Calibri" w:eastAsia="SimSun" w:hAnsi="Calibri" w:cs="Times New Roman"/>
          <w:lang w:eastAsia="zh-CN"/>
        </w:rPr>
      </w:pPr>
      <w:r w:rsidRPr="00C21B67">
        <w:rPr>
          <w:rFonts w:ascii="Calibri" w:eastAsia="SimSun" w:hAnsi="Calibri" w:cs="Times New Roman"/>
          <w:lang w:eastAsia="zh-CN"/>
        </w:rPr>
        <w:t xml:space="preserve">Znak sprawy </w:t>
      </w:r>
      <w:r w:rsidR="00CD67C3">
        <w:rPr>
          <w:rFonts w:ascii="Calibri" w:eastAsia="SimSun" w:hAnsi="Calibri" w:cs="Times New Roman"/>
          <w:lang w:eastAsia="zh-CN"/>
        </w:rPr>
        <w:t>22</w:t>
      </w:r>
      <w:r w:rsidRPr="00C21B67">
        <w:rPr>
          <w:rFonts w:ascii="Calibri" w:eastAsia="SimSun" w:hAnsi="Calibri" w:cs="Times New Roman"/>
          <w:lang w:eastAsia="zh-CN"/>
        </w:rPr>
        <w:t>/KR/2018</w:t>
      </w:r>
    </w:p>
    <w:p w:rsidR="00C21B67" w:rsidRPr="00C21B67" w:rsidRDefault="00C21B67" w:rsidP="00C21B67">
      <w:pPr>
        <w:tabs>
          <w:tab w:val="left" w:pos="360"/>
        </w:tabs>
        <w:spacing w:after="0" w:line="240" w:lineRule="exact"/>
        <w:rPr>
          <w:rFonts w:ascii="Calibri" w:eastAsia="SimSun" w:hAnsi="Calibri" w:cs="Times New Roman"/>
          <w:lang w:eastAsia="zh-CN"/>
        </w:rPr>
      </w:pPr>
      <w:r w:rsidRPr="00C21B67">
        <w:rPr>
          <w:rFonts w:ascii="Calibri" w:eastAsia="SimSun" w:hAnsi="Calibri" w:cs="Times New Roman"/>
          <w:b/>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p>
    <w:p w:rsidR="00C21B67" w:rsidRPr="00C21B67" w:rsidRDefault="00C21B67" w:rsidP="00C21B67">
      <w:pPr>
        <w:spacing w:after="0" w:line="240" w:lineRule="auto"/>
        <w:rPr>
          <w:rFonts w:ascii="Calibri" w:eastAsia="SimSun" w:hAnsi="Calibri" w:cs="Times New Roman"/>
          <w:lang w:eastAsia="zh-CN"/>
        </w:rPr>
      </w:pPr>
    </w:p>
    <w:p w:rsidR="00C21B67" w:rsidRPr="00C21B67" w:rsidRDefault="00C21B67" w:rsidP="00C21B67">
      <w:pPr>
        <w:spacing w:after="0" w:line="240" w:lineRule="auto"/>
        <w:jc w:val="center"/>
        <w:rPr>
          <w:rFonts w:ascii="Calibri" w:eastAsia="SimSun" w:hAnsi="Calibri" w:cs="Times New Roman"/>
          <w:b/>
          <w:bCs/>
          <w:lang w:eastAsia="zh-CN"/>
        </w:rPr>
      </w:pPr>
      <w:r w:rsidRPr="00C21B67">
        <w:rPr>
          <w:rFonts w:ascii="Calibri" w:eastAsia="SimSun" w:hAnsi="Calibri" w:cs="Times New Roman"/>
          <w:b/>
          <w:bCs/>
          <w:lang w:eastAsia="zh-CN"/>
        </w:rPr>
        <w:t xml:space="preserve">ZAPYTANIE  OFERTOWE nr  </w:t>
      </w:r>
      <w:r w:rsidR="00606BF5">
        <w:rPr>
          <w:rFonts w:ascii="Calibri" w:eastAsia="SimSun" w:hAnsi="Calibri" w:cs="Times New Roman"/>
          <w:b/>
          <w:bCs/>
          <w:lang w:eastAsia="zh-CN"/>
        </w:rPr>
        <w:t>22</w:t>
      </w:r>
      <w:r w:rsidRPr="00C21B67">
        <w:rPr>
          <w:rFonts w:ascii="Calibri" w:eastAsia="SimSun" w:hAnsi="Calibri" w:cs="Times New Roman"/>
          <w:b/>
          <w:bCs/>
          <w:lang w:eastAsia="zh-CN"/>
        </w:rPr>
        <w:t>/KR/2018</w:t>
      </w:r>
    </w:p>
    <w:p w:rsidR="00C21B67" w:rsidRPr="00C21B67" w:rsidRDefault="00C21B67" w:rsidP="00C21B67">
      <w:pPr>
        <w:spacing w:after="0" w:line="240" w:lineRule="auto"/>
        <w:rPr>
          <w:rFonts w:ascii="Calibri" w:eastAsia="SimSun" w:hAnsi="Calibri" w:cs="Times New Roman"/>
          <w:lang w:eastAsia="zh-CN"/>
        </w:rPr>
      </w:pPr>
      <w:r w:rsidRPr="00C21B67">
        <w:rPr>
          <w:rFonts w:ascii="Calibri" w:eastAsia="SimSun" w:hAnsi="Calibri" w:cs="Times New Roman"/>
          <w:lang w:eastAsia="zh-CN"/>
        </w:rPr>
        <w:t xml:space="preserve">      </w:t>
      </w:r>
    </w:p>
    <w:p w:rsidR="00C21B67" w:rsidRPr="00C21B67" w:rsidRDefault="00C21B67" w:rsidP="00C21B67">
      <w:pPr>
        <w:spacing w:after="0" w:line="360" w:lineRule="auto"/>
        <w:jc w:val="both"/>
        <w:rPr>
          <w:rFonts w:ascii="Calibri" w:eastAsia="SimSun" w:hAnsi="Calibri" w:cs="Times New Roman"/>
          <w:lang w:eastAsia="zh-CN"/>
        </w:rPr>
      </w:pPr>
      <w:r w:rsidRPr="00C21B67">
        <w:rPr>
          <w:rFonts w:ascii="Calibri" w:eastAsia="SimSun" w:hAnsi="Calibri" w:cs="Times New Roman"/>
          <w:lang w:eastAsia="zh-CN"/>
        </w:rPr>
        <w:t xml:space="preserve">Zamawiający: </w:t>
      </w:r>
    </w:p>
    <w:p w:rsidR="00C21B67" w:rsidRPr="00C21B67" w:rsidRDefault="00C21B67" w:rsidP="00C21B67">
      <w:pPr>
        <w:spacing w:after="0" w:line="360" w:lineRule="auto"/>
        <w:rPr>
          <w:rFonts w:ascii="Calibri" w:eastAsia="Calibri" w:hAnsi="Calibri" w:cs="Times New Roman"/>
        </w:rPr>
      </w:pPr>
      <w:r w:rsidRPr="00C21B67">
        <w:rPr>
          <w:rFonts w:ascii="Calibri" w:eastAsia="Calibri" w:hAnsi="Calibri" w:cs="Times New Roman"/>
          <w:b/>
          <w:u w:val="single"/>
        </w:rPr>
        <w:t>Nabywca:</w:t>
      </w:r>
      <w:r w:rsidRPr="00C21B67">
        <w:rPr>
          <w:rFonts w:ascii="Calibri" w:eastAsia="Calibri" w:hAnsi="Calibri" w:cs="Times New Roman"/>
          <w:b/>
        </w:rPr>
        <w:t xml:space="preserve"> </w:t>
      </w:r>
      <w:r w:rsidRPr="00C21B67">
        <w:rPr>
          <w:rFonts w:ascii="Calibri" w:eastAsia="Calibri" w:hAnsi="Calibri" w:cs="Times New Roman"/>
        </w:rPr>
        <w:t>Gmina Miasto Świnoujście ul. Wojska Polskiego 1/5, 72-600 Świnoujście                                                   NIP: 855-15-71-375</w:t>
      </w:r>
    </w:p>
    <w:p w:rsidR="00C21B67" w:rsidRPr="00C21B67" w:rsidRDefault="00C21B67" w:rsidP="00C21B67">
      <w:pPr>
        <w:spacing w:after="0" w:line="360" w:lineRule="auto"/>
        <w:jc w:val="both"/>
        <w:rPr>
          <w:rFonts w:ascii="Calibri" w:eastAsia="Calibri" w:hAnsi="Calibri" w:cs="Times New Roman"/>
        </w:rPr>
      </w:pPr>
      <w:r w:rsidRPr="00C21B67">
        <w:rPr>
          <w:rFonts w:ascii="Calibri" w:eastAsia="Calibri" w:hAnsi="Calibri" w:cs="Times New Roman"/>
          <w:b/>
          <w:u w:val="single"/>
        </w:rPr>
        <w:t>Odbiorca:</w:t>
      </w:r>
      <w:r w:rsidRPr="00C21B67">
        <w:rPr>
          <w:rFonts w:ascii="Calibri" w:eastAsia="Calibri" w:hAnsi="Calibri" w:cs="Times New Roman"/>
          <w:b/>
        </w:rPr>
        <w:t xml:space="preserve"> </w:t>
      </w:r>
      <w:r w:rsidRPr="00C21B67">
        <w:rPr>
          <w:rFonts w:ascii="Calibri" w:eastAsia="Calibri" w:hAnsi="Calibri" w:cs="Times New Roman"/>
        </w:rPr>
        <w:t>Ośrodek Sportu i Rekreacji „Wyspiarz”, ul. Matejki 22,72-600 Świnoujście</w:t>
      </w:r>
    </w:p>
    <w:p w:rsidR="00C21B67" w:rsidRPr="00C21B67" w:rsidRDefault="00C21B67" w:rsidP="00C21B67">
      <w:pPr>
        <w:spacing w:line="360" w:lineRule="auto"/>
        <w:jc w:val="both"/>
        <w:rPr>
          <w:rFonts w:ascii="Calibri" w:eastAsia="SimSun" w:hAnsi="Calibri" w:cs="Calibri"/>
          <w:lang w:eastAsia="zh-CN"/>
        </w:rPr>
      </w:pPr>
    </w:p>
    <w:p w:rsidR="00C21B67" w:rsidRPr="00C21B67" w:rsidRDefault="00C21B67" w:rsidP="00C21B67">
      <w:pPr>
        <w:spacing w:line="360" w:lineRule="auto"/>
        <w:jc w:val="both"/>
        <w:rPr>
          <w:rFonts w:ascii="Calibri" w:eastAsia="SimSun" w:hAnsi="Calibri" w:cs="Calibri"/>
          <w:b/>
          <w:lang w:eastAsia="zh-CN"/>
        </w:rPr>
      </w:pPr>
      <w:r w:rsidRPr="00C21B67">
        <w:rPr>
          <w:rFonts w:ascii="Calibri" w:eastAsia="SimSun" w:hAnsi="Calibri" w:cs="Calibri"/>
          <w:lang w:eastAsia="zh-CN"/>
        </w:rPr>
        <w:t>Zaprasza do złożenia ofert na zadanie: „</w:t>
      </w:r>
      <w:r w:rsidRPr="00C21B67">
        <w:rPr>
          <w:rFonts w:ascii="Calibri" w:eastAsia="SimSun" w:hAnsi="Calibri" w:cs="Calibri"/>
          <w:b/>
          <w:lang w:eastAsia="zh-CN"/>
        </w:rPr>
        <w:t>Dos</w:t>
      </w:r>
      <w:r>
        <w:rPr>
          <w:rFonts w:ascii="Calibri" w:eastAsia="SimSun" w:hAnsi="Calibri" w:cs="Calibri"/>
          <w:b/>
          <w:lang w:eastAsia="zh-CN"/>
        </w:rPr>
        <w:t>tawa i montaż placu zabaw dla dzieci</w:t>
      </w:r>
      <w:r w:rsidR="00CD67C3">
        <w:rPr>
          <w:rFonts w:ascii="Calibri" w:eastAsia="SimSun" w:hAnsi="Calibri" w:cs="Calibri"/>
          <w:b/>
          <w:lang w:eastAsia="zh-CN"/>
        </w:rPr>
        <w:t xml:space="preserve"> dla obiektu OSiR „Wyspiarz” Kemping </w:t>
      </w:r>
      <w:r w:rsidR="008C6048">
        <w:rPr>
          <w:rFonts w:ascii="Calibri" w:eastAsia="SimSun" w:hAnsi="Calibri" w:cs="Calibri"/>
          <w:b/>
          <w:lang w:eastAsia="zh-CN"/>
        </w:rPr>
        <w:t>„</w:t>
      </w:r>
      <w:r w:rsidR="00CD67C3">
        <w:rPr>
          <w:rFonts w:ascii="Calibri" w:eastAsia="SimSun" w:hAnsi="Calibri" w:cs="Calibri"/>
          <w:b/>
          <w:lang w:eastAsia="zh-CN"/>
        </w:rPr>
        <w:t xml:space="preserve">Relax” ul. Słowackiego 1 w Świnoujściu </w:t>
      </w:r>
      <w:r w:rsidRPr="00C21B67">
        <w:rPr>
          <w:rFonts w:ascii="Calibri" w:eastAsia="SimSun" w:hAnsi="Calibri" w:cs="Calibri"/>
          <w:b/>
          <w:lang w:eastAsia="zh-CN"/>
        </w:rPr>
        <w:t>”</w:t>
      </w:r>
    </w:p>
    <w:p w:rsidR="00C21B67" w:rsidRPr="00C21B67" w:rsidRDefault="00C21B67" w:rsidP="00C21B67">
      <w:pPr>
        <w:spacing w:line="360" w:lineRule="auto"/>
        <w:jc w:val="both"/>
        <w:rPr>
          <w:rFonts w:ascii="Calibri" w:eastAsia="Calibri" w:hAnsi="Calibri" w:cs="Times New Roman"/>
          <w:b/>
          <w:i/>
        </w:rPr>
      </w:pPr>
      <w:r w:rsidRPr="00C21B67">
        <w:rPr>
          <w:rFonts w:ascii="Calibri" w:eastAsia="SimSun" w:hAnsi="Calibri" w:cs="Times New Roman"/>
          <w:lang w:eastAsia="zh-CN"/>
        </w:rPr>
        <w:t xml:space="preserve"> Tryb udzielenia zamówienia:  </w:t>
      </w:r>
    </w:p>
    <w:p w:rsidR="00C21B67" w:rsidRPr="00C21B67" w:rsidRDefault="00C21B67" w:rsidP="00C21B67">
      <w:pPr>
        <w:spacing w:after="0" w:line="360" w:lineRule="auto"/>
        <w:contextualSpacing/>
        <w:jc w:val="both"/>
        <w:rPr>
          <w:rFonts w:ascii="Calibri" w:eastAsia="Calibri" w:hAnsi="Calibri" w:cs="Times New Roman"/>
        </w:rPr>
      </w:pPr>
      <w:r w:rsidRPr="00C21B67">
        <w:rPr>
          <w:rFonts w:ascii="Calibri" w:eastAsia="SimSun" w:hAnsi="Calibri" w:cs="Times New Roman"/>
          <w:lang w:eastAsia="zh-CN"/>
        </w:rPr>
        <w:t xml:space="preserve"> W związku z faktem, iż wartość niniejszego zmówienia nie przekracza wyrażonej w złotych równowartości kwoty 30.000 euro, zamówienie będzie realizowane zgodnie z art.4 ust. 8 ustawy z dnia 29 styczna 2004r. Prawo Zamówień Publicznych w oparciu o  procedury określone w Regulaminie udzielania zamówień publicznych, których wartość nie przekracza  wyrażonej w złotych równowartości kwoty 30 000 euro w </w:t>
      </w:r>
      <w:r w:rsidRPr="00C21B67">
        <w:rPr>
          <w:rFonts w:ascii="Calibri" w:eastAsia="Calibri" w:hAnsi="Calibri" w:cs="Times New Roman"/>
        </w:rPr>
        <w:t>Ośrodku Sportu i Rekreacji „Wyspiarz”.</w:t>
      </w:r>
    </w:p>
    <w:p w:rsidR="00C21B67" w:rsidRPr="00C21B67" w:rsidRDefault="00C21B67" w:rsidP="00C21B67">
      <w:pPr>
        <w:spacing w:after="0" w:line="360" w:lineRule="auto"/>
        <w:contextualSpacing/>
        <w:jc w:val="both"/>
        <w:rPr>
          <w:rFonts w:ascii="Calibri" w:eastAsia="Calibri" w:hAnsi="Calibri" w:cs="Times New Roman"/>
        </w:rPr>
      </w:pPr>
    </w:p>
    <w:p w:rsidR="00C21B67" w:rsidRPr="00C21B67" w:rsidRDefault="00C21B67" w:rsidP="00C21B67">
      <w:pPr>
        <w:numPr>
          <w:ilvl w:val="0"/>
          <w:numId w:val="6"/>
        </w:numPr>
        <w:ind w:left="567" w:hanging="567"/>
        <w:contextualSpacing/>
        <w:rPr>
          <w:rFonts w:ascii="Calibri" w:eastAsia="SimSun" w:hAnsi="Calibri" w:cs="Times New Roman"/>
          <w:b/>
          <w:lang w:eastAsia="zh-CN"/>
        </w:rPr>
      </w:pPr>
      <w:r w:rsidRPr="00C21B67">
        <w:rPr>
          <w:rFonts w:ascii="Calibri" w:eastAsia="SimSun" w:hAnsi="Calibri" w:cs="Times New Roman"/>
          <w:b/>
          <w:lang w:eastAsia="zh-CN"/>
        </w:rPr>
        <w:t>Przedmiot zamówienia:</w:t>
      </w:r>
    </w:p>
    <w:p w:rsidR="00C21B67" w:rsidRPr="00C21B67" w:rsidRDefault="00C21B67" w:rsidP="00C21B67">
      <w:pPr>
        <w:ind w:left="567"/>
        <w:contextualSpacing/>
        <w:rPr>
          <w:rFonts w:ascii="Calibri" w:eastAsia="SimSun" w:hAnsi="Calibri" w:cs="Times New Roman"/>
          <w:b/>
          <w:lang w:eastAsia="zh-CN"/>
        </w:rPr>
      </w:pPr>
    </w:p>
    <w:p w:rsidR="00C21B67" w:rsidRPr="00B61985" w:rsidRDefault="00C21B67" w:rsidP="00CD67C3">
      <w:pPr>
        <w:spacing w:after="0" w:line="360" w:lineRule="auto"/>
        <w:ind w:left="567"/>
        <w:contextualSpacing/>
        <w:jc w:val="both"/>
        <w:rPr>
          <w:rFonts w:eastAsia="Calibri" w:cstheme="minorHAnsi"/>
        </w:rPr>
      </w:pPr>
      <w:r w:rsidRPr="00B61985">
        <w:rPr>
          <w:rFonts w:eastAsia="Calibri" w:cstheme="minorHAnsi"/>
        </w:rPr>
        <w:t xml:space="preserve">Przedmiotem zamówienia jest </w:t>
      </w:r>
      <w:r w:rsidR="00CD67C3" w:rsidRPr="00B61985">
        <w:rPr>
          <w:rFonts w:eastAsia="SimSun" w:cstheme="minorHAnsi"/>
          <w:b/>
          <w:lang w:eastAsia="zh-CN"/>
        </w:rPr>
        <w:t>Dostawa i montaż placu zabaw dla dzieci dla obiektu OSiR „Wyspiarz” Kemping Relax” ul. Słowackiego 1 w Świnoujściu</w:t>
      </w:r>
      <w:r w:rsidRPr="00B61985">
        <w:rPr>
          <w:rFonts w:eastAsia="SimSun" w:cstheme="minorHAnsi"/>
          <w:lang w:eastAsia="zh-CN"/>
        </w:rPr>
        <w:t xml:space="preserve"> w tym wykonanie :</w:t>
      </w:r>
    </w:p>
    <w:p w:rsidR="00C21B67" w:rsidRPr="00B61985" w:rsidRDefault="00CD67C3" w:rsidP="008C6048">
      <w:pPr>
        <w:pStyle w:val="Akapitzlist"/>
        <w:numPr>
          <w:ilvl w:val="0"/>
          <w:numId w:val="11"/>
        </w:numPr>
        <w:spacing w:after="0" w:line="360" w:lineRule="auto"/>
        <w:ind w:left="993" w:hanging="426"/>
        <w:jc w:val="both"/>
        <w:rPr>
          <w:rFonts w:eastAsia="Calibri" w:cstheme="minorHAnsi"/>
        </w:rPr>
      </w:pPr>
      <w:r w:rsidRPr="00B61985">
        <w:rPr>
          <w:rFonts w:eastAsia="SimSun" w:cstheme="minorHAnsi"/>
          <w:lang w:eastAsia="zh-CN"/>
        </w:rPr>
        <w:t>dostarczenie i montaż p</w:t>
      </w:r>
      <w:r w:rsidR="00CA3F00" w:rsidRPr="00B61985">
        <w:rPr>
          <w:rFonts w:eastAsia="SimSun" w:cstheme="minorHAnsi"/>
          <w:lang w:eastAsia="zh-CN"/>
        </w:rPr>
        <w:t>lac</w:t>
      </w:r>
      <w:r w:rsidRPr="00B61985">
        <w:rPr>
          <w:rFonts w:eastAsia="SimSun" w:cstheme="minorHAnsi"/>
          <w:lang w:eastAsia="zh-CN"/>
        </w:rPr>
        <w:t>u</w:t>
      </w:r>
      <w:r w:rsidR="00CA3F00" w:rsidRPr="00B61985">
        <w:rPr>
          <w:rFonts w:eastAsia="SimSun" w:cstheme="minorHAnsi"/>
          <w:lang w:eastAsia="zh-CN"/>
        </w:rPr>
        <w:t xml:space="preserve"> zabaw </w:t>
      </w:r>
      <w:r w:rsidR="006F534B" w:rsidRPr="00B61985">
        <w:rPr>
          <w:rFonts w:eastAsia="SimSun" w:cstheme="minorHAnsi"/>
          <w:lang w:eastAsia="zh-CN"/>
        </w:rPr>
        <w:t>wykonan</w:t>
      </w:r>
      <w:r w:rsidRPr="00B61985">
        <w:rPr>
          <w:rFonts w:eastAsia="SimSun" w:cstheme="minorHAnsi"/>
          <w:lang w:eastAsia="zh-CN"/>
        </w:rPr>
        <w:t>ego</w:t>
      </w:r>
      <w:r w:rsidR="00CA3F00" w:rsidRPr="00B61985">
        <w:rPr>
          <w:rFonts w:eastAsia="SimSun" w:cstheme="minorHAnsi"/>
          <w:lang w:eastAsia="zh-CN"/>
        </w:rPr>
        <w:t xml:space="preserve"> z </w:t>
      </w:r>
      <w:r w:rsidRPr="00B61985">
        <w:rPr>
          <w:rFonts w:eastAsia="SimSun" w:cstheme="minorHAnsi"/>
          <w:lang w:eastAsia="zh-CN"/>
        </w:rPr>
        <w:t xml:space="preserve">elementów </w:t>
      </w:r>
      <w:r w:rsidR="00CA3F00" w:rsidRPr="00B61985">
        <w:rPr>
          <w:rFonts w:eastAsia="SimSun" w:cstheme="minorHAnsi"/>
          <w:lang w:eastAsia="zh-CN"/>
        </w:rPr>
        <w:t>drew</w:t>
      </w:r>
      <w:r w:rsidRPr="00B61985">
        <w:rPr>
          <w:rFonts w:eastAsia="SimSun" w:cstheme="minorHAnsi"/>
          <w:lang w:eastAsia="zh-CN"/>
        </w:rPr>
        <w:t>nianych,</w:t>
      </w:r>
    </w:p>
    <w:p w:rsidR="008331F1" w:rsidRPr="00B61985" w:rsidRDefault="00CD67C3" w:rsidP="008C6048">
      <w:pPr>
        <w:pStyle w:val="Akapitzlist"/>
        <w:numPr>
          <w:ilvl w:val="0"/>
          <w:numId w:val="11"/>
        </w:numPr>
        <w:spacing w:after="0" w:line="360" w:lineRule="auto"/>
        <w:ind w:left="993" w:hanging="426"/>
        <w:jc w:val="both"/>
        <w:rPr>
          <w:rFonts w:eastAsia="Calibri" w:cstheme="minorHAnsi"/>
        </w:rPr>
      </w:pPr>
      <w:r w:rsidRPr="00B61985">
        <w:rPr>
          <w:rFonts w:eastAsia="SimSun" w:cstheme="minorHAnsi"/>
          <w:lang w:eastAsia="zh-CN"/>
        </w:rPr>
        <w:t>p</w:t>
      </w:r>
      <w:r w:rsidR="008331F1" w:rsidRPr="00B61985">
        <w:rPr>
          <w:rFonts w:eastAsia="SimSun" w:cstheme="minorHAnsi"/>
          <w:lang w:eastAsia="zh-CN"/>
        </w:rPr>
        <w:t xml:space="preserve">lac zabaw </w:t>
      </w:r>
      <w:r w:rsidRPr="00B61985">
        <w:rPr>
          <w:rFonts w:eastAsia="SimSun" w:cstheme="minorHAnsi"/>
          <w:lang w:eastAsia="zh-CN"/>
        </w:rPr>
        <w:t xml:space="preserve">musi </w:t>
      </w:r>
      <w:r w:rsidR="008331F1" w:rsidRPr="00B61985">
        <w:rPr>
          <w:rFonts w:eastAsia="SimSun" w:cstheme="minorHAnsi"/>
          <w:lang w:eastAsia="zh-CN"/>
        </w:rPr>
        <w:t>posiadać atest</w:t>
      </w:r>
      <w:r w:rsidRPr="00B61985">
        <w:rPr>
          <w:rFonts w:eastAsia="SimSun" w:cstheme="minorHAnsi"/>
          <w:lang w:eastAsia="zh-CN"/>
        </w:rPr>
        <w:t>y i certyfikaty dla placów zabaw na użytek publiczny,</w:t>
      </w:r>
      <w:r w:rsidR="008331F1" w:rsidRPr="00B61985">
        <w:rPr>
          <w:rFonts w:eastAsia="SimSun" w:cstheme="minorHAnsi"/>
          <w:lang w:eastAsia="zh-CN"/>
        </w:rPr>
        <w:t xml:space="preserve"> </w:t>
      </w:r>
    </w:p>
    <w:p w:rsidR="00B322C4" w:rsidRPr="00B61985" w:rsidRDefault="00B61985" w:rsidP="00B322C4">
      <w:pPr>
        <w:pStyle w:val="Akapitzlist"/>
        <w:numPr>
          <w:ilvl w:val="0"/>
          <w:numId w:val="11"/>
        </w:numPr>
        <w:spacing w:after="0" w:line="360" w:lineRule="auto"/>
        <w:ind w:left="993" w:hanging="426"/>
        <w:jc w:val="both"/>
        <w:rPr>
          <w:rFonts w:eastAsia="Calibri" w:cstheme="minorHAnsi"/>
        </w:rPr>
      </w:pPr>
      <w:r>
        <w:rPr>
          <w:rFonts w:cstheme="minorHAnsi"/>
          <w:shd w:val="clear" w:color="auto" w:fill="FFFFFF"/>
        </w:rPr>
        <w:t>m</w:t>
      </w:r>
      <w:r w:rsidR="00B322C4" w:rsidRPr="00B61985">
        <w:rPr>
          <w:rFonts w:cstheme="minorHAnsi"/>
          <w:shd w:val="clear" w:color="auto" w:fill="FFFFFF"/>
        </w:rPr>
        <w:t>ateriały, z których będą wykonane urządzenia odporne na działanie warunków atmosferycznych: elementy drewniane wykonane z drewna bezrdzeniowego</w:t>
      </w:r>
      <w:r>
        <w:rPr>
          <w:rFonts w:cstheme="minorHAnsi"/>
          <w:shd w:val="clear" w:color="auto" w:fill="FFFFFF"/>
        </w:rPr>
        <w:t xml:space="preserve"> </w:t>
      </w:r>
      <w:r w:rsidR="00B322C4" w:rsidRPr="00B61985">
        <w:rPr>
          <w:rFonts w:eastAsia="Times New Roman" w:cstheme="minorHAnsi"/>
          <w:lang w:eastAsia="pl-PL"/>
        </w:rPr>
        <w:t>impregnowanego, zabezpieczonego impregnatem koloryzująco-grzybobójczym (</w:t>
      </w:r>
      <w:r w:rsidR="00B322C4" w:rsidRPr="00B61985">
        <w:rPr>
          <w:rFonts w:eastAsia="SimSun" w:cstheme="minorHAnsi"/>
          <w:lang w:eastAsia="zh-CN"/>
        </w:rPr>
        <w:t>podwójnie impregnowane: I impregnowanie ciśnieniowe, II impregnowanie nadanie koloru – kolor sosna</w:t>
      </w:r>
      <w:r w:rsidR="00B322C4" w:rsidRPr="00B61985">
        <w:rPr>
          <w:rFonts w:eastAsia="Times New Roman" w:cstheme="minorHAnsi"/>
          <w:lang w:eastAsia="pl-PL"/>
        </w:rPr>
        <w:t xml:space="preserve"> ), elementy dodatkowe i wykończeniowe: wszystkie śruby, wkręty i inne wystające </w:t>
      </w:r>
      <w:r w:rsidR="00B322C4" w:rsidRPr="00B61985">
        <w:rPr>
          <w:rFonts w:eastAsia="Times New Roman" w:cstheme="minorHAnsi"/>
          <w:lang w:eastAsia="pl-PL"/>
        </w:rPr>
        <w:lastRenderedPageBreak/>
        <w:t>łączniki zakryte plastikowymi kolorowymi „kapslami”, pokrycie dachowe – w kolorze czerwonym,</w:t>
      </w:r>
    </w:p>
    <w:p w:rsidR="00B322C4" w:rsidRPr="00B61985" w:rsidRDefault="00B61985" w:rsidP="00B322C4">
      <w:pPr>
        <w:pStyle w:val="Akapitzlist"/>
        <w:numPr>
          <w:ilvl w:val="0"/>
          <w:numId w:val="11"/>
        </w:numPr>
        <w:spacing w:after="0" w:line="360" w:lineRule="auto"/>
        <w:ind w:left="993" w:hanging="426"/>
        <w:jc w:val="both"/>
        <w:rPr>
          <w:rFonts w:eastAsia="Calibri" w:cstheme="minorHAnsi"/>
        </w:rPr>
      </w:pPr>
      <w:r>
        <w:rPr>
          <w:rFonts w:eastAsia="Calibri" w:cstheme="minorHAnsi"/>
        </w:rPr>
        <w:t>e</w:t>
      </w:r>
      <w:r w:rsidR="00B322C4" w:rsidRPr="00B61985">
        <w:rPr>
          <w:rFonts w:eastAsia="Calibri" w:cstheme="minorHAnsi"/>
        </w:rPr>
        <w:t xml:space="preserve">lementy drewniane muszą być montowane  </w:t>
      </w:r>
      <w:r w:rsidR="00B322C4" w:rsidRPr="00B61985">
        <w:rPr>
          <w:rFonts w:eastAsia="Times New Roman" w:cstheme="minorHAnsi"/>
          <w:lang w:eastAsia="pl-PL"/>
        </w:rPr>
        <w:t>na stalowych kotwach stalowych osadzonych na betonowych fundamentach</w:t>
      </w:r>
      <w:r w:rsidR="00B322C4" w:rsidRPr="00B61985">
        <w:rPr>
          <w:rFonts w:eastAsia="Times New Roman" w:cstheme="minorHAnsi"/>
          <w:lang w:eastAsia="pl-PL"/>
        </w:rPr>
        <w:t xml:space="preserve"> (beton B25)</w:t>
      </w:r>
    </w:p>
    <w:p w:rsidR="00C21B67" w:rsidRPr="00B61985" w:rsidRDefault="00B61985" w:rsidP="008C6048">
      <w:pPr>
        <w:pStyle w:val="Akapitzlist"/>
        <w:numPr>
          <w:ilvl w:val="0"/>
          <w:numId w:val="11"/>
        </w:numPr>
        <w:spacing w:after="0" w:line="360" w:lineRule="auto"/>
        <w:ind w:left="993" w:hanging="426"/>
        <w:jc w:val="both"/>
        <w:rPr>
          <w:rFonts w:eastAsia="Calibri" w:cstheme="minorHAnsi"/>
        </w:rPr>
      </w:pPr>
      <w:r>
        <w:rPr>
          <w:rFonts w:eastAsia="SimSun" w:cstheme="minorHAnsi"/>
          <w:lang w:eastAsia="zh-CN"/>
        </w:rPr>
        <w:t>w</w:t>
      </w:r>
      <w:r w:rsidR="00CA3F00" w:rsidRPr="00B61985">
        <w:rPr>
          <w:rFonts w:eastAsia="SimSun" w:cstheme="minorHAnsi"/>
          <w:lang w:eastAsia="zh-CN"/>
        </w:rPr>
        <w:t xml:space="preserve"> skład placu zabaw </w:t>
      </w:r>
      <w:r w:rsidR="00CD67C3" w:rsidRPr="00B61985">
        <w:rPr>
          <w:rFonts w:eastAsia="SimSun" w:cstheme="minorHAnsi"/>
          <w:lang w:eastAsia="zh-CN"/>
        </w:rPr>
        <w:t>muszą</w:t>
      </w:r>
      <w:r w:rsidR="00CA3F00" w:rsidRPr="00B61985">
        <w:rPr>
          <w:rFonts w:eastAsia="SimSun" w:cstheme="minorHAnsi"/>
          <w:lang w:eastAsia="zh-CN"/>
        </w:rPr>
        <w:t xml:space="preserve"> wchodz</w:t>
      </w:r>
      <w:r w:rsidR="00CD67C3" w:rsidRPr="00B61985">
        <w:rPr>
          <w:rFonts w:eastAsia="SimSun" w:cstheme="minorHAnsi"/>
          <w:lang w:eastAsia="zh-CN"/>
        </w:rPr>
        <w:t>ić</w:t>
      </w:r>
      <w:r w:rsidR="00CA3F00" w:rsidRPr="00B61985">
        <w:rPr>
          <w:rFonts w:eastAsia="SimSun" w:cstheme="minorHAnsi"/>
          <w:lang w:eastAsia="zh-CN"/>
        </w:rPr>
        <w:t xml:space="preserve">: 3 huśtawki,  </w:t>
      </w:r>
      <w:r w:rsidR="0030574A" w:rsidRPr="00B61985">
        <w:rPr>
          <w:rFonts w:eastAsia="SimSun" w:cstheme="minorHAnsi"/>
          <w:lang w:eastAsia="zh-CN"/>
        </w:rPr>
        <w:t xml:space="preserve">2 </w:t>
      </w:r>
      <w:r w:rsidR="00CA3F00" w:rsidRPr="00B61985">
        <w:rPr>
          <w:rFonts w:eastAsia="SimSun" w:cstheme="minorHAnsi"/>
          <w:lang w:eastAsia="zh-CN"/>
        </w:rPr>
        <w:t xml:space="preserve">zjeżdżalnie, </w:t>
      </w:r>
      <w:r w:rsidR="0030574A" w:rsidRPr="00B61985">
        <w:rPr>
          <w:rFonts w:eastAsia="SimSun" w:cstheme="minorHAnsi"/>
          <w:lang w:eastAsia="zh-CN"/>
        </w:rPr>
        <w:t>2</w:t>
      </w:r>
      <w:r w:rsidR="00CA3F00" w:rsidRPr="00B61985">
        <w:rPr>
          <w:rFonts w:eastAsia="SimSun" w:cstheme="minorHAnsi"/>
          <w:lang w:eastAsia="zh-CN"/>
        </w:rPr>
        <w:t xml:space="preserve"> dom</w:t>
      </w:r>
      <w:r w:rsidR="0030574A" w:rsidRPr="00B61985">
        <w:rPr>
          <w:rFonts w:eastAsia="SimSun" w:cstheme="minorHAnsi"/>
          <w:lang w:eastAsia="zh-CN"/>
        </w:rPr>
        <w:t>ki</w:t>
      </w:r>
      <w:r w:rsidR="00CA3F00" w:rsidRPr="00B61985">
        <w:rPr>
          <w:rFonts w:eastAsia="SimSun" w:cstheme="minorHAnsi"/>
          <w:lang w:eastAsia="zh-CN"/>
        </w:rPr>
        <w:t xml:space="preserve">,  </w:t>
      </w:r>
      <w:r w:rsidR="00CD67C3" w:rsidRPr="00B61985">
        <w:rPr>
          <w:rFonts w:eastAsia="SimSun" w:cstheme="minorHAnsi"/>
          <w:lang w:eastAsia="zh-CN"/>
        </w:rPr>
        <w:t xml:space="preserve">1 </w:t>
      </w:r>
      <w:r w:rsidR="00CA3F00" w:rsidRPr="00B61985">
        <w:rPr>
          <w:rFonts w:eastAsia="SimSun" w:cstheme="minorHAnsi"/>
          <w:lang w:eastAsia="zh-CN"/>
        </w:rPr>
        <w:t>piaskownic</w:t>
      </w:r>
      <w:r w:rsidR="00CD67C3" w:rsidRPr="00B61985">
        <w:rPr>
          <w:rFonts w:eastAsia="SimSun" w:cstheme="minorHAnsi"/>
          <w:lang w:eastAsia="zh-CN"/>
        </w:rPr>
        <w:t>a</w:t>
      </w:r>
      <w:r w:rsidR="006F534B" w:rsidRPr="00B61985">
        <w:rPr>
          <w:rFonts w:eastAsia="SimSun" w:cstheme="minorHAnsi"/>
          <w:lang w:eastAsia="zh-CN"/>
        </w:rPr>
        <w:t xml:space="preserve"> </w:t>
      </w:r>
      <w:r w:rsidR="00CA3F00" w:rsidRPr="00B61985">
        <w:rPr>
          <w:rFonts w:eastAsia="SimSun" w:cstheme="minorHAnsi"/>
          <w:lang w:eastAsia="zh-CN"/>
        </w:rPr>
        <w:t xml:space="preserve">, </w:t>
      </w:r>
      <w:r w:rsidR="00CD67C3" w:rsidRPr="00B61985">
        <w:rPr>
          <w:rFonts w:eastAsia="SimSun" w:cstheme="minorHAnsi"/>
          <w:lang w:eastAsia="zh-CN"/>
        </w:rPr>
        <w:t xml:space="preserve">    1 </w:t>
      </w:r>
      <w:r w:rsidR="00CA3F00" w:rsidRPr="00B61985">
        <w:rPr>
          <w:rFonts w:eastAsia="SimSun" w:cstheme="minorHAnsi"/>
          <w:lang w:eastAsia="zh-CN"/>
        </w:rPr>
        <w:t>ścianka wspinaczkowa,</w:t>
      </w:r>
      <w:r w:rsidR="006F534B" w:rsidRPr="00B61985">
        <w:rPr>
          <w:rFonts w:eastAsia="SimSun" w:cstheme="minorHAnsi"/>
          <w:lang w:eastAsia="zh-CN"/>
        </w:rPr>
        <w:t xml:space="preserve"> </w:t>
      </w:r>
      <w:r w:rsidR="00CD67C3" w:rsidRPr="00B61985">
        <w:rPr>
          <w:rFonts w:eastAsia="SimSun" w:cstheme="minorHAnsi"/>
          <w:lang w:eastAsia="zh-CN"/>
        </w:rPr>
        <w:t xml:space="preserve">1 </w:t>
      </w:r>
      <w:r w:rsidR="00CA3F00" w:rsidRPr="00B61985">
        <w:rPr>
          <w:rFonts w:eastAsia="SimSun" w:cstheme="minorHAnsi"/>
          <w:lang w:eastAsia="zh-CN"/>
        </w:rPr>
        <w:t>schod</w:t>
      </w:r>
      <w:r w:rsidR="0030574A" w:rsidRPr="00B61985">
        <w:rPr>
          <w:rFonts w:eastAsia="SimSun" w:cstheme="minorHAnsi"/>
          <w:lang w:eastAsia="zh-CN"/>
        </w:rPr>
        <w:t>ki</w:t>
      </w:r>
      <w:r w:rsidR="006F534B" w:rsidRPr="00B61985">
        <w:rPr>
          <w:rFonts w:eastAsia="SimSun" w:cstheme="minorHAnsi"/>
          <w:lang w:eastAsia="zh-CN"/>
        </w:rPr>
        <w:t xml:space="preserve"> </w:t>
      </w:r>
      <w:r w:rsidR="00CA3F00" w:rsidRPr="00B61985">
        <w:rPr>
          <w:rFonts w:eastAsia="SimSun" w:cstheme="minorHAnsi"/>
          <w:lang w:eastAsia="zh-CN"/>
        </w:rPr>
        <w:t xml:space="preserve">, </w:t>
      </w:r>
      <w:r w:rsidR="00CD67C3" w:rsidRPr="00B61985">
        <w:rPr>
          <w:rFonts w:eastAsia="SimSun" w:cstheme="minorHAnsi"/>
          <w:lang w:eastAsia="zh-CN"/>
        </w:rPr>
        <w:t xml:space="preserve">1 </w:t>
      </w:r>
      <w:r w:rsidR="00CA3F00" w:rsidRPr="00B61985">
        <w:rPr>
          <w:rFonts w:eastAsia="SimSun" w:cstheme="minorHAnsi"/>
          <w:lang w:eastAsia="zh-CN"/>
        </w:rPr>
        <w:t>ruchomy pomost</w:t>
      </w:r>
      <w:r w:rsidR="0030574A" w:rsidRPr="00B61985">
        <w:rPr>
          <w:rFonts w:eastAsia="SimSun" w:cstheme="minorHAnsi"/>
          <w:lang w:eastAsia="zh-CN"/>
        </w:rPr>
        <w:t xml:space="preserve">, </w:t>
      </w:r>
      <w:r w:rsidR="00CD67C3" w:rsidRPr="00B61985">
        <w:rPr>
          <w:rFonts w:eastAsia="SimSun" w:cstheme="minorHAnsi"/>
          <w:lang w:eastAsia="zh-CN"/>
        </w:rPr>
        <w:t xml:space="preserve">1 </w:t>
      </w:r>
      <w:r w:rsidR="0030574A" w:rsidRPr="00B61985">
        <w:rPr>
          <w:rFonts w:eastAsia="SimSun" w:cstheme="minorHAnsi"/>
          <w:lang w:eastAsia="zh-CN"/>
        </w:rPr>
        <w:t>stoli</w:t>
      </w:r>
      <w:r w:rsidR="00CD67C3" w:rsidRPr="00B61985">
        <w:rPr>
          <w:rFonts w:eastAsia="SimSun" w:cstheme="minorHAnsi"/>
          <w:lang w:eastAsia="zh-CN"/>
        </w:rPr>
        <w:t xml:space="preserve">k </w:t>
      </w:r>
      <w:r w:rsidR="0030574A" w:rsidRPr="00B61985">
        <w:rPr>
          <w:rFonts w:eastAsia="SimSun" w:cstheme="minorHAnsi"/>
          <w:lang w:eastAsia="zh-CN"/>
        </w:rPr>
        <w:t xml:space="preserve">z </w:t>
      </w:r>
      <w:r w:rsidR="00CD67C3" w:rsidRPr="00B61985">
        <w:rPr>
          <w:rFonts w:eastAsia="SimSun" w:cstheme="minorHAnsi"/>
          <w:lang w:eastAsia="zh-CN"/>
        </w:rPr>
        <w:t>ławeczkami,</w:t>
      </w:r>
    </w:p>
    <w:p w:rsidR="00C21B67" w:rsidRPr="00B61985" w:rsidRDefault="00B61985" w:rsidP="008C6048">
      <w:pPr>
        <w:pStyle w:val="Akapitzlist"/>
        <w:numPr>
          <w:ilvl w:val="0"/>
          <w:numId w:val="11"/>
        </w:numPr>
        <w:spacing w:after="0" w:line="360" w:lineRule="auto"/>
        <w:ind w:left="993" w:hanging="426"/>
        <w:jc w:val="both"/>
        <w:rPr>
          <w:rFonts w:eastAsia="Calibri" w:cstheme="minorHAnsi"/>
        </w:rPr>
      </w:pPr>
      <w:r>
        <w:rPr>
          <w:rFonts w:eastAsia="Calibri" w:cstheme="minorHAnsi"/>
        </w:rPr>
        <w:t>w</w:t>
      </w:r>
      <w:r w:rsidR="00CD67C3" w:rsidRPr="00B61985">
        <w:rPr>
          <w:rFonts w:eastAsia="Calibri" w:cstheme="minorHAnsi"/>
        </w:rPr>
        <w:t xml:space="preserve">szystkie elementy placu zabaw muszą zostać dostarczone i zamontowane przez oferenta na obiekcie OSiR „Wyspiarz” – Kemping „Relax” ul. Słowackiego 1 , 72-600 Świnoujście. </w:t>
      </w:r>
    </w:p>
    <w:p w:rsidR="006F534B" w:rsidRPr="00B61985" w:rsidRDefault="006F534B" w:rsidP="006F534B">
      <w:pPr>
        <w:spacing w:after="0" w:line="360" w:lineRule="auto"/>
        <w:ind w:left="567"/>
        <w:contextualSpacing/>
        <w:jc w:val="both"/>
        <w:rPr>
          <w:rFonts w:eastAsia="SimSun" w:cstheme="minorHAnsi"/>
          <w:lang w:eastAsia="zh-CN"/>
        </w:rPr>
      </w:pPr>
    </w:p>
    <w:p w:rsidR="00C21B67" w:rsidRPr="00B61985" w:rsidRDefault="00C21B67" w:rsidP="00C21B67">
      <w:pPr>
        <w:spacing w:after="0" w:line="360" w:lineRule="auto"/>
        <w:ind w:left="567" w:hanging="567"/>
        <w:rPr>
          <w:rFonts w:eastAsia="Calibri" w:cstheme="minorHAnsi"/>
          <w:b/>
        </w:rPr>
      </w:pPr>
      <w:r w:rsidRPr="00B61985">
        <w:rPr>
          <w:rFonts w:eastAsia="Calibri" w:cstheme="minorHAnsi"/>
          <w:b/>
        </w:rPr>
        <w:t>II.</w:t>
      </w:r>
      <w:r w:rsidRPr="00B61985">
        <w:rPr>
          <w:rFonts w:eastAsia="Calibri" w:cstheme="minorHAnsi"/>
          <w:b/>
        </w:rPr>
        <w:tab/>
        <w:t>Termin wykonania zamówienia:</w:t>
      </w:r>
    </w:p>
    <w:p w:rsidR="00C21B67" w:rsidRPr="00B61985" w:rsidRDefault="00C21B67" w:rsidP="00C21B67">
      <w:pPr>
        <w:spacing w:after="0" w:line="360" w:lineRule="auto"/>
        <w:ind w:left="567" w:hanging="567"/>
        <w:rPr>
          <w:rFonts w:eastAsia="Calibri" w:cstheme="minorHAnsi"/>
        </w:rPr>
      </w:pPr>
      <w:r w:rsidRPr="00B61985">
        <w:rPr>
          <w:rFonts w:eastAsia="Calibri" w:cstheme="minorHAnsi"/>
        </w:rPr>
        <w:t xml:space="preserve">           Termin wykonania zamówienia: </w:t>
      </w:r>
      <w:r w:rsidRPr="00B61985">
        <w:rPr>
          <w:rFonts w:eastAsia="Calibri" w:cstheme="minorHAnsi"/>
          <w:u w:val="single"/>
        </w:rPr>
        <w:t>od dnia zawarcia umowy do dnia 21.12.2018r.</w:t>
      </w:r>
    </w:p>
    <w:p w:rsidR="00C21B67" w:rsidRPr="00B61985" w:rsidRDefault="00C21B67" w:rsidP="00C21B67">
      <w:pPr>
        <w:spacing w:after="0" w:line="360" w:lineRule="auto"/>
        <w:ind w:left="720"/>
        <w:contextualSpacing/>
        <w:rPr>
          <w:rFonts w:eastAsia="Calibri" w:cstheme="minorHAnsi"/>
        </w:rPr>
      </w:pPr>
    </w:p>
    <w:p w:rsidR="00C21B67" w:rsidRPr="00B61985" w:rsidRDefault="00C21B67" w:rsidP="00C21B67">
      <w:pPr>
        <w:numPr>
          <w:ilvl w:val="0"/>
          <w:numId w:val="5"/>
        </w:numPr>
        <w:overflowPunct w:val="0"/>
        <w:autoSpaceDE w:val="0"/>
        <w:autoSpaceDN w:val="0"/>
        <w:adjustRightInd w:val="0"/>
        <w:spacing w:after="0" w:line="276" w:lineRule="auto"/>
        <w:ind w:left="567" w:hanging="567"/>
        <w:contextualSpacing/>
        <w:jc w:val="both"/>
        <w:textAlignment w:val="baseline"/>
        <w:rPr>
          <w:rFonts w:eastAsia="Times New Roman" w:cstheme="minorHAnsi"/>
          <w:b/>
          <w:lang w:eastAsia="pl-PL"/>
        </w:rPr>
      </w:pPr>
      <w:r w:rsidRPr="00B61985">
        <w:rPr>
          <w:rFonts w:eastAsia="Times New Roman" w:cstheme="minorHAnsi"/>
          <w:b/>
          <w:lang w:eastAsia="pl-PL"/>
        </w:rPr>
        <w:t>Opis warunków realizacji zamówienia:</w:t>
      </w:r>
    </w:p>
    <w:p w:rsidR="00C21B67" w:rsidRPr="00C21B67" w:rsidRDefault="00C21B67" w:rsidP="00C21B67">
      <w:pPr>
        <w:overflowPunct w:val="0"/>
        <w:autoSpaceDE w:val="0"/>
        <w:autoSpaceDN w:val="0"/>
        <w:adjustRightInd w:val="0"/>
        <w:spacing w:after="0" w:line="276" w:lineRule="auto"/>
        <w:ind w:left="426"/>
        <w:contextualSpacing/>
        <w:jc w:val="both"/>
        <w:textAlignment w:val="baseline"/>
        <w:rPr>
          <w:rFonts w:ascii="Calibri" w:eastAsia="Times New Roman" w:hAnsi="Calibri" w:cs="Calibri"/>
          <w:b/>
          <w:lang w:eastAsia="pl-PL"/>
        </w:rPr>
      </w:pPr>
    </w:p>
    <w:p w:rsidR="00C21B67" w:rsidRPr="00C21B67" w:rsidRDefault="00C21B67" w:rsidP="00C21B67">
      <w:pPr>
        <w:numPr>
          <w:ilvl w:val="3"/>
          <w:numId w:val="2"/>
        </w:numPr>
        <w:tabs>
          <w:tab w:val="left" w:pos="567"/>
        </w:tabs>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b/>
          <w:lang w:eastAsia="pl-PL"/>
        </w:rPr>
      </w:pPr>
      <w:r w:rsidRPr="00C21B67">
        <w:rPr>
          <w:rFonts w:ascii="Calibri" w:eastAsia="Times New Roman" w:hAnsi="Calibri" w:cs="Calibri"/>
          <w:lang w:eastAsia="pl-PL"/>
        </w:rPr>
        <w:t>Po zakończeniu robót Wykonawca zobowiązany jest do uprzątnięcia terenu robót na własny rachunek oraz własnym transportem.</w:t>
      </w:r>
    </w:p>
    <w:p w:rsidR="00C21B67" w:rsidRPr="00C21B67" w:rsidRDefault="00C21B67" w:rsidP="00C21B67">
      <w:pPr>
        <w:numPr>
          <w:ilvl w:val="3"/>
          <w:numId w:val="2"/>
        </w:numPr>
        <w:tabs>
          <w:tab w:val="left" w:pos="567"/>
        </w:tabs>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b/>
          <w:lang w:eastAsia="pl-PL"/>
        </w:rPr>
      </w:pPr>
      <w:r w:rsidRPr="00C21B67">
        <w:rPr>
          <w:rFonts w:ascii="Calibri" w:eastAsia="Times New Roman" w:hAnsi="Calibri" w:cs="Calibri"/>
          <w:lang w:eastAsia="pl-PL"/>
        </w:rPr>
        <w:t xml:space="preserve">Wykonawca udzieli rękojmi i gwarancji wynoszącej minimum </w:t>
      </w:r>
      <w:r w:rsidR="000C776D">
        <w:rPr>
          <w:rFonts w:ascii="Calibri" w:eastAsia="Times New Roman" w:hAnsi="Calibri" w:cs="Calibri"/>
          <w:lang w:eastAsia="pl-PL"/>
        </w:rPr>
        <w:t>24</w:t>
      </w:r>
      <w:r w:rsidRPr="00C21B67">
        <w:rPr>
          <w:rFonts w:ascii="Calibri" w:eastAsia="Times New Roman" w:hAnsi="Calibri" w:cs="Calibri"/>
          <w:lang w:eastAsia="pl-PL"/>
        </w:rPr>
        <w:t xml:space="preserve"> miesięcy na </w:t>
      </w:r>
      <w:r w:rsidR="00CD67C3">
        <w:rPr>
          <w:rFonts w:ascii="Calibri" w:eastAsia="Times New Roman" w:hAnsi="Calibri" w:cs="Calibri"/>
          <w:lang w:eastAsia="pl-PL"/>
        </w:rPr>
        <w:t>plac zabaw.</w:t>
      </w:r>
    </w:p>
    <w:p w:rsidR="00C21B67" w:rsidRPr="00C21B67" w:rsidRDefault="00C21B67" w:rsidP="00C21B67">
      <w:pPr>
        <w:numPr>
          <w:ilvl w:val="3"/>
          <w:numId w:val="2"/>
        </w:numPr>
        <w:tabs>
          <w:tab w:val="left" w:pos="567"/>
        </w:tabs>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b/>
          <w:lang w:eastAsia="pl-PL"/>
        </w:rPr>
      </w:pPr>
      <w:r w:rsidRPr="00C21B67">
        <w:rPr>
          <w:rFonts w:ascii="Calibri" w:eastAsia="SimSun" w:hAnsi="Calibri" w:cs="Calibri"/>
          <w:lang w:eastAsia="zh-CN"/>
        </w:rPr>
        <w:t>Oferta złożona przez Wykonawcę nie dopuszcza składania ofert  częściowych.</w:t>
      </w:r>
    </w:p>
    <w:p w:rsidR="00C21B67" w:rsidRPr="00C21B67" w:rsidRDefault="00C21B67" w:rsidP="00C21B67">
      <w:pPr>
        <w:numPr>
          <w:ilvl w:val="3"/>
          <w:numId w:val="2"/>
        </w:numPr>
        <w:tabs>
          <w:tab w:val="left" w:pos="567"/>
        </w:tabs>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b/>
          <w:lang w:eastAsia="pl-PL"/>
        </w:rPr>
      </w:pPr>
      <w:r w:rsidRPr="00C21B67">
        <w:rPr>
          <w:rFonts w:ascii="Calibri" w:eastAsia="SimSun" w:hAnsi="Calibri" w:cs="Calibri"/>
          <w:lang w:eastAsia="zh-CN"/>
        </w:rPr>
        <w:t>Termin związania z ofertą: 31 dni.</w:t>
      </w:r>
    </w:p>
    <w:p w:rsidR="00C21B67" w:rsidRPr="00C21B67" w:rsidRDefault="00C21B67" w:rsidP="00C21B67">
      <w:pPr>
        <w:numPr>
          <w:ilvl w:val="3"/>
          <w:numId w:val="2"/>
        </w:numPr>
        <w:tabs>
          <w:tab w:val="left" w:pos="567"/>
        </w:tabs>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b/>
          <w:lang w:eastAsia="pl-PL"/>
        </w:rPr>
      </w:pPr>
      <w:r w:rsidRPr="00C21B67">
        <w:rPr>
          <w:rFonts w:ascii="Calibri" w:eastAsia="SimSun" w:hAnsi="Calibri" w:cs="Calibri"/>
          <w:lang w:eastAsia="zh-CN"/>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rsidR="00C21B67" w:rsidRPr="00C21B67" w:rsidRDefault="00C21B67" w:rsidP="00C21B67">
      <w:pPr>
        <w:numPr>
          <w:ilvl w:val="3"/>
          <w:numId w:val="2"/>
        </w:numPr>
        <w:tabs>
          <w:tab w:val="left" w:pos="567"/>
        </w:tabs>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b/>
          <w:lang w:eastAsia="pl-PL"/>
        </w:rPr>
      </w:pPr>
      <w:r w:rsidRPr="00C21B67">
        <w:rPr>
          <w:rFonts w:ascii="Calibri" w:eastAsia="SimSun" w:hAnsi="Calibri" w:cs="Calibri"/>
          <w:lang w:eastAsia="zh-CN"/>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rsidR="00C21B67" w:rsidRPr="00C21B67" w:rsidRDefault="00C21B67" w:rsidP="00C21B67">
      <w:pPr>
        <w:numPr>
          <w:ilvl w:val="3"/>
          <w:numId w:val="2"/>
        </w:numPr>
        <w:tabs>
          <w:tab w:val="left" w:pos="567"/>
        </w:tabs>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b/>
          <w:lang w:eastAsia="pl-PL"/>
        </w:rPr>
      </w:pPr>
      <w:r w:rsidRPr="00C21B67">
        <w:rPr>
          <w:rFonts w:ascii="Calibri" w:eastAsia="Times New Roman" w:hAnsi="Calibri" w:cs="Calibri"/>
          <w:b/>
          <w:lang w:eastAsia="pl-PL"/>
        </w:rPr>
        <w:t xml:space="preserve"> </w:t>
      </w:r>
      <w:r w:rsidRPr="00C21B67">
        <w:rPr>
          <w:rFonts w:ascii="Calibri" w:eastAsia="SimSun" w:hAnsi="Calibri" w:cs="Calibri"/>
          <w:lang w:eastAsia="zh-CN"/>
        </w:rPr>
        <w:t>Zamawiający zastrzega sobie prawo do prowadzenia negocjacji w zakresie przedmiotu zamówienia  i sposobu realizacji umowy, jak również ceny z Wykonawcami. Ostateczna decyzja o podjęciu  negocjacji w danym zakresie należy do Zamawiającego.</w:t>
      </w:r>
    </w:p>
    <w:p w:rsidR="00C21B67" w:rsidRPr="00C21B67" w:rsidRDefault="00C21B67" w:rsidP="00C21B67">
      <w:pPr>
        <w:tabs>
          <w:tab w:val="num" w:pos="426"/>
        </w:tabs>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p>
    <w:p w:rsidR="00C21B67" w:rsidRPr="00C21B67" w:rsidRDefault="00C21B67" w:rsidP="00C21B67">
      <w:pPr>
        <w:numPr>
          <w:ilvl w:val="0"/>
          <w:numId w:val="5"/>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C21B67">
        <w:rPr>
          <w:rFonts w:ascii="Calibri" w:eastAsia="Times New Roman" w:hAnsi="Calibri" w:cs="Calibri"/>
          <w:b/>
          <w:lang w:eastAsia="pl-PL"/>
        </w:rPr>
        <w:t>Opis sposobu przygotowania oferty:</w:t>
      </w:r>
    </w:p>
    <w:p w:rsidR="00C21B67" w:rsidRPr="00C21B67" w:rsidRDefault="00C21B67" w:rsidP="00C21B67">
      <w:pPr>
        <w:overflowPunct w:val="0"/>
        <w:autoSpaceDE w:val="0"/>
        <w:autoSpaceDN w:val="0"/>
        <w:adjustRightInd w:val="0"/>
        <w:spacing w:after="0" w:line="276" w:lineRule="auto"/>
        <w:ind w:left="426"/>
        <w:contextualSpacing/>
        <w:jc w:val="both"/>
        <w:textAlignment w:val="baseline"/>
        <w:rPr>
          <w:rFonts w:ascii="Calibri" w:eastAsia="Times New Roman" w:hAnsi="Calibri" w:cs="Calibri"/>
          <w:b/>
          <w:lang w:eastAsia="pl-PL"/>
        </w:rPr>
      </w:pPr>
    </w:p>
    <w:p w:rsidR="00C21B67" w:rsidRPr="00C21B67" w:rsidRDefault="00C21B67" w:rsidP="00C21B67">
      <w:pPr>
        <w:overflowPunct w:val="0"/>
        <w:autoSpaceDE w:val="0"/>
        <w:autoSpaceDN w:val="0"/>
        <w:adjustRightInd w:val="0"/>
        <w:spacing w:after="0" w:line="360" w:lineRule="auto"/>
        <w:contextualSpacing/>
        <w:jc w:val="both"/>
        <w:textAlignment w:val="baseline"/>
        <w:rPr>
          <w:rFonts w:ascii="Calibri" w:eastAsia="Times New Roman" w:hAnsi="Calibri" w:cs="Calibri"/>
          <w:lang w:eastAsia="pl-PL"/>
        </w:rPr>
      </w:pPr>
      <w:r w:rsidRPr="00C21B67">
        <w:rPr>
          <w:rFonts w:ascii="Calibri" w:eastAsia="Times New Roman" w:hAnsi="Calibri" w:cs="Calibri"/>
          <w:lang w:eastAsia="pl-PL"/>
        </w:rPr>
        <w:t>Wykonawca powinien zapoznać się ze wszystkimi postanowieniami zapytania ofertowego:</w:t>
      </w:r>
    </w:p>
    <w:p w:rsidR="00CD67C3" w:rsidRPr="00CD67C3" w:rsidRDefault="00C21B67" w:rsidP="00CD67C3">
      <w:pPr>
        <w:pStyle w:val="Akapitzlist"/>
        <w:numPr>
          <w:ilvl w:val="0"/>
          <w:numId w:val="3"/>
        </w:numPr>
        <w:spacing w:line="360" w:lineRule="auto"/>
        <w:rPr>
          <w:rFonts w:ascii="Calibri" w:eastAsia="Times New Roman" w:hAnsi="Calibri" w:cs="Calibri"/>
          <w:lang w:eastAsia="pl-PL"/>
        </w:rPr>
      </w:pPr>
      <w:r w:rsidRPr="00CD67C3">
        <w:rPr>
          <w:rFonts w:ascii="Calibri" w:eastAsia="Times New Roman" w:hAnsi="Calibri" w:cs="Calibri"/>
          <w:lang w:eastAsia="pl-PL"/>
        </w:rPr>
        <w:lastRenderedPageBreak/>
        <w:t>formularz oferty - załącznik nr 1</w:t>
      </w:r>
      <w:r w:rsidR="00CD67C3" w:rsidRPr="00CD67C3">
        <w:t xml:space="preserve"> (</w:t>
      </w:r>
      <w:r w:rsidR="00CD67C3" w:rsidRPr="00CD67C3">
        <w:rPr>
          <w:rFonts w:ascii="Calibri" w:eastAsia="Times New Roman" w:hAnsi="Calibri" w:cs="Calibri"/>
          <w:lang w:eastAsia="pl-PL"/>
        </w:rPr>
        <w:t xml:space="preserve">Do formularza ofertowego załączyć należy : kserokopie atestów i certyfikatów na plac zabaw </w:t>
      </w:r>
      <w:r w:rsidR="008C6048">
        <w:rPr>
          <w:rFonts w:ascii="Calibri" w:eastAsia="Times New Roman" w:hAnsi="Calibri" w:cs="Calibri"/>
          <w:lang w:eastAsia="pl-PL"/>
        </w:rPr>
        <w:t xml:space="preserve">oraz </w:t>
      </w:r>
      <w:r w:rsidR="00B322C4">
        <w:rPr>
          <w:rFonts w:ascii="Arial" w:hAnsi="Arial" w:cs="Arial"/>
          <w:color w:val="444444"/>
          <w:sz w:val="18"/>
          <w:szCs w:val="18"/>
          <w:shd w:val="clear" w:color="auto" w:fill="FFFFFF"/>
        </w:rPr>
        <w:t>zdję</w:t>
      </w:r>
      <w:r w:rsidR="00B322C4">
        <w:rPr>
          <w:rFonts w:ascii="Arial" w:hAnsi="Arial" w:cs="Arial"/>
          <w:color w:val="444444"/>
          <w:sz w:val="18"/>
          <w:szCs w:val="18"/>
          <w:shd w:val="clear" w:color="auto" w:fill="FFFFFF"/>
        </w:rPr>
        <w:t>cia</w:t>
      </w:r>
      <w:r w:rsidR="00B322C4">
        <w:rPr>
          <w:rFonts w:ascii="Arial" w:hAnsi="Arial" w:cs="Arial"/>
          <w:color w:val="444444"/>
          <w:sz w:val="18"/>
          <w:szCs w:val="18"/>
          <w:shd w:val="clear" w:color="auto" w:fill="FFFFFF"/>
        </w:rPr>
        <w:t xml:space="preserve"> lub kart</w:t>
      </w:r>
      <w:r w:rsidR="00B322C4">
        <w:rPr>
          <w:rFonts w:ascii="Arial" w:hAnsi="Arial" w:cs="Arial"/>
          <w:color w:val="444444"/>
          <w:sz w:val="18"/>
          <w:szCs w:val="18"/>
          <w:shd w:val="clear" w:color="auto" w:fill="FFFFFF"/>
        </w:rPr>
        <w:t>y</w:t>
      </w:r>
      <w:r w:rsidR="00B322C4">
        <w:rPr>
          <w:rFonts w:ascii="Arial" w:hAnsi="Arial" w:cs="Arial"/>
          <w:color w:val="444444"/>
          <w:sz w:val="18"/>
          <w:szCs w:val="18"/>
          <w:shd w:val="clear" w:color="auto" w:fill="FFFFFF"/>
        </w:rPr>
        <w:t xml:space="preserve"> techniczn</w:t>
      </w:r>
      <w:r w:rsidR="00B322C4">
        <w:rPr>
          <w:rFonts w:ascii="Arial" w:hAnsi="Arial" w:cs="Arial"/>
          <w:color w:val="444444"/>
          <w:sz w:val="18"/>
          <w:szCs w:val="18"/>
          <w:shd w:val="clear" w:color="auto" w:fill="FFFFFF"/>
        </w:rPr>
        <w:t>e</w:t>
      </w:r>
      <w:r w:rsidR="00B322C4">
        <w:rPr>
          <w:rFonts w:ascii="Arial" w:hAnsi="Arial" w:cs="Arial"/>
          <w:color w:val="444444"/>
          <w:sz w:val="18"/>
          <w:szCs w:val="18"/>
          <w:shd w:val="clear" w:color="auto" w:fill="FFFFFF"/>
        </w:rPr>
        <w:t xml:space="preserve"> urządzeń</w:t>
      </w:r>
      <w:r w:rsidR="00CD67C3" w:rsidRPr="00CD67C3">
        <w:rPr>
          <w:rFonts w:ascii="Calibri" w:eastAsia="Times New Roman" w:hAnsi="Calibri" w:cs="Calibri"/>
          <w:lang w:eastAsia="pl-PL"/>
        </w:rPr>
        <w:t>).</w:t>
      </w:r>
      <w:r w:rsidR="00B322C4" w:rsidRPr="00B322C4">
        <w:rPr>
          <w:rFonts w:ascii="Arial" w:hAnsi="Arial" w:cs="Arial"/>
          <w:color w:val="444444"/>
          <w:sz w:val="18"/>
          <w:szCs w:val="18"/>
          <w:shd w:val="clear" w:color="auto" w:fill="FFFFFF"/>
        </w:rPr>
        <w:t xml:space="preserve"> </w:t>
      </w:r>
    </w:p>
    <w:p w:rsidR="00CD67C3" w:rsidRPr="00CD67C3" w:rsidRDefault="00C21B67" w:rsidP="00CD67C3">
      <w:pPr>
        <w:numPr>
          <w:ilvl w:val="0"/>
          <w:numId w:val="3"/>
        </w:numPr>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i/>
          <w:lang w:eastAsia="pl-PL"/>
        </w:rPr>
      </w:pPr>
      <w:r w:rsidRPr="00CD67C3">
        <w:rPr>
          <w:rFonts w:ascii="Calibri" w:eastAsia="Times New Roman" w:hAnsi="Calibri" w:cs="Calibri"/>
          <w:lang w:eastAsia="pl-PL"/>
        </w:rPr>
        <w:t>Załącznik określon</w:t>
      </w:r>
      <w:r w:rsidR="000C776D" w:rsidRPr="00CD67C3">
        <w:rPr>
          <w:rFonts w:ascii="Calibri" w:eastAsia="Times New Roman" w:hAnsi="Calibri" w:cs="Calibri"/>
          <w:lang w:eastAsia="pl-PL"/>
        </w:rPr>
        <w:t>y</w:t>
      </w:r>
      <w:r w:rsidRPr="00CD67C3">
        <w:rPr>
          <w:rFonts w:ascii="Calibri" w:eastAsia="Times New Roman" w:hAnsi="Calibri" w:cs="Calibri"/>
          <w:lang w:eastAsia="pl-PL"/>
        </w:rPr>
        <w:t xml:space="preserve"> w niniejszym zapytaniu ofertowym, powin</w:t>
      </w:r>
      <w:r w:rsidR="000C776D" w:rsidRPr="00CD67C3">
        <w:rPr>
          <w:rFonts w:ascii="Calibri" w:eastAsia="Times New Roman" w:hAnsi="Calibri" w:cs="Calibri"/>
          <w:lang w:eastAsia="pl-PL"/>
        </w:rPr>
        <w:t>ien</w:t>
      </w:r>
      <w:r w:rsidRPr="00CD67C3">
        <w:rPr>
          <w:rFonts w:ascii="Calibri" w:eastAsia="Times New Roman" w:hAnsi="Calibri" w:cs="Calibri"/>
          <w:lang w:eastAsia="pl-PL"/>
        </w:rPr>
        <w:t xml:space="preserve"> zostać wypełnion</w:t>
      </w:r>
      <w:r w:rsidR="000C776D" w:rsidRPr="00CD67C3">
        <w:rPr>
          <w:rFonts w:ascii="Calibri" w:eastAsia="Times New Roman" w:hAnsi="Calibri" w:cs="Calibri"/>
          <w:lang w:eastAsia="pl-PL"/>
        </w:rPr>
        <w:t>y</w:t>
      </w:r>
      <w:r w:rsidRPr="00CD67C3">
        <w:rPr>
          <w:rFonts w:ascii="Calibri" w:eastAsia="Times New Roman" w:hAnsi="Calibri" w:cs="Calibri"/>
          <w:lang w:eastAsia="pl-PL"/>
        </w:rPr>
        <w:t xml:space="preserve"> przez Wykonawcę bez wyjątku i ściśle według postanowień zawartych w zapytaniu ofertowym bez wykonywania w nich zmian przez oferenta pod rygorem odrzucenia oferty.</w:t>
      </w:r>
      <w:r w:rsidR="000C776D" w:rsidRPr="00CD67C3">
        <w:rPr>
          <w:rFonts w:ascii="Calibri" w:eastAsia="Times New Roman" w:hAnsi="Calibri" w:cs="Calibri"/>
          <w:lang w:eastAsia="pl-PL"/>
        </w:rPr>
        <w:t xml:space="preserve"> </w:t>
      </w:r>
    </w:p>
    <w:p w:rsidR="00C21B67" w:rsidRPr="00CD67C3" w:rsidRDefault="00C21B67" w:rsidP="00CD67C3">
      <w:pPr>
        <w:numPr>
          <w:ilvl w:val="0"/>
          <w:numId w:val="3"/>
        </w:numPr>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i/>
          <w:lang w:eastAsia="pl-PL"/>
        </w:rPr>
      </w:pPr>
      <w:r w:rsidRPr="00CD67C3">
        <w:rPr>
          <w:rFonts w:ascii="Calibri" w:eastAsia="Times New Roman" w:hAnsi="Calibri" w:cs="Calibri"/>
          <w:lang w:eastAsia="pl-PL"/>
        </w:rPr>
        <w:t>Każdy Wykonawca przedłoży tylko jedną ofertę. Wykonawca, który przedłoży więcej niż jedną ofertę zostaje wyłączony z postępowania. Nie dopuszcza się składania ofert częściowych.</w:t>
      </w:r>
    </w:p>
    <w:p w:rsidR="00C21B67" w:rsidRPr="00C21B67" w:rsidRDefault="00C21B67" w:rsidP="00C21B67">
      <w:pPr>
        <w:numPr>
          <w:ilvl w:val="0"/>
          <w:numId w:val="3"/>
        </w:numPr>
        <w:spacing w:line="360" w:lineRule="auto"/>
        <w:ind w:left="567" w:hanging="550"/>
        <w:contextualSpacing/>
        <w:jc w:val="both"/>
        <w:rPr>
          <w:rFonts w:ascii="Calibri" w:eastAsia="Times New Roman" w:hAnsi="Calibri" w:cs="Calibri"/>
          <w:lang w:eastAsia="pl-PL"/>
        </w:rPr>
      </w:pPr>
      <w:r w:rsidRPr="00C21B67">
        <w:rPr>
          <w:rFonts w:ascii="Calibri" w:eastAsia="Times New Roman" w:hAnsi="Calibri" w:cs="Calibri"/>
          <w:lang w:eastAsia="pl-PL"/>
        </w:rPr>
        <w:t>Wykonawca poniesie wszelkie koszty związane z przygotowaniem i złożeniem oferty.</w:t>
      </w:r>
    </w:p>
    <w:p w:rsidR="00C21B67" w:rsidRPr="00C21B67" w:rsidRDefault="00C21B67" w:rsidP="00C21B67">
      <w:pPr>
        <w:overflowPunct w:val="0"/>
        <w:autoSpaceDE w:val="0"/>
        <w:autoSpaceDN w:val="0"/>
        <w:adjustRightInd w:val="0"/>
        <w:spacing w:after="0" w:line="276" w:lineRule="auto"/>
        <w:ind w:left="567"/>
        <w:contextualSpacing/>
        <w:jc w:val="both"/>
        <w:textAlignment w:val="baseline"/>
        <w:rPr>
          <w:rFonts w:ascii="Calibri" w:eastAsia="Times New Roman" w:hAnsi="Calibri" w:cs="Calibri"/>
          <w:lang w:eastAsia="pl-PL"/>
        </w:rPr>
      </w:pPr>
    </w:p>
    <w:p w:rsidR="00C21B67" w:rsidRPr="00C21B67" w:rsidRDefault="00C21B67" w:rsidP="00C21B67">
      <w:pPr>
        <w:numPr>
          <w:ilvl w:val="0"/>
          <w:numId w:val="5"/>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C21B67">
        <w:rPr>
          <w:rFonts w:ascii="Calibri" w:eastAsia="Times New Roman" w:hAnsi="Calibri" w:cs="Calibri"/>
          <w:b/>
          <w:lang w:eastAsia="pl-PL"/>
        </w:rPr>
        <w:t>Miejsce i termin składania ofert oraz rozpatrzenie ofert.</w:t>
      </w:r>
    </w:p>
    <w:p w:rsidR="00C21B67" w:rsidRPr="00C21B67" w:rsidRDefault="00C21B67" w:rsidP="00C21B67">
      <w:pPr>
        <w:overflowPunct w:val="0"/>
        <w:autoSpaceDE w:val="0"/>
        <w:autoSpaceDN w:val="0"/>
        <w:adjustRightInd w:val="0"/>
        <w:spacing w:after="0" w:line="276" w:lineRule="auto"/>
        <w:ind w:left="426"/>
        <w:contextualSpacing/>
        <w:jc w:val="both"/>
        <w:textAlignment w:val="baseline"/>
        <w:rPr>
          <w:rFonts w:ascii="Calibri" w:eastAsia="Times New Roman" w:hAnsi="Calibri" w:cs="Calibri"/>
          <w:b/>
          <w:lang w:eastAsia="pl-PL"/>
        </w:rPr>
      </w:pPr>
    </w:p>
    <w:p w:rsidR="00C21B67" w:rsidRPr="00C21B67" w:rsidRDefault="00C21B67" w:rsidP="00C21B67">
      <w:pPr>
        <w:numPr>
          <w:ilvl w:val="6"/>
          <w:numId w:val="2"/>
        </w:numPr>
        <w:spacing w:after="0" w:line="360" w:lineRule="auto"/>
        <w:ind w:left="567" w:hanging="567"/>
        <w:contextualSpacing/>
        <w:jc w:val="both"/>
        <w:rPr>
          <w:rFonts w:ascii="Calibri" w:eastAsia="Calibri" w:hAnsi="Calibri" w:cs="Calibri"/>
        </w:rPr>
      </w:pPr>
      <w:r w:rsidRPr="00C21B67">
        <w:rPr>
          <w:rFonts w:ascii="Calibri" w:eastAsia="Calibri" w:hAnsi="Calibri" w:cs="Calibri"/>
        </w:rPr>
        <w:t xml:space="preserve">Ofertę należy złożyć </w:t>
      </w:r>
      <w:r w:rsidRPr="00C21B67">
        <w:rPr>
          <w:rFonts w:ascii="Calibri" w:eastAsia="SimSun" w:hAnsi="Calibri" w:cs="Calibri"/>
          <w:lang w:eastAsia="zh-CN"/>
        </w:rPr>
        <w:t>w sekretariacie Ośrodka Sportu i Rekreacji „Wyspiarz” ul. Matejki 22,                        72-600 Świnoujście</w:t>
      </w:r>
      <w:r w:rsidRPr="00C21B67">
        <w:rPr>
          <w:rFonts w:ascii="Calibri" w:eastAsia="Calibri" w:hAnsi="Calibri" w:cs="Calibri"/>
        </w:rPr>
        <w:t xml:space="preserve"> </w:t>
      </w:r>
      <w:r w:rsidRPr="00C21B67">
        <w:rPr>
          <w:rFonts w:ascii="Calibri" w:eastAsia="SimSun" w:hAnsi="Calibri" w:cs="Calibri"/>
          <w:lang w:eastAsia="zh-CN"/>
        </w:rPr>
        <w:t xml:space="preserve">Zamawiający dopuszcza również złożenie oferty drogą mailową adres: </w:t>
      </w:r>
      <w:hyperlink r:id="rId5" w:history="1">
        <w:r w:rsidRPr="00C21B67">
          <w:rPr>
            <w:rFonts w:ascii="Calibri" w:eastAsia="SimSun" w:hAnsi="Calibri" w:cs="Calibri"/>
            <w:color w:val="0563C1"/>
            <w:u w:val="single"/>
          </w:rPr>
          <w:t>sekretariat@osir.swinoujscie.pl</w:t>
        </w:r>
      </w:hyperlink>
      <w:r w:rsidRPr="00C21B67">
        <w:rPr>
          <w:rFonts w:ascii="Calibri" w:eastAsia="SimSun" w:hAnsi="Calibri" w:cs="Calibri"/>
        </w:rPr>
        <w:t xml:space="preserve"> w</w:t>
      </w:r>
      <w:r w:rsidRPr="00C21B67">
        <w:rPr>
          <w:rFonts w:ascii="Calibri" w:eastAsia="Calibri" w:hAnsi="Calibri" w:cs="Calibri"/>
        </w:rPr>
        <w:t xml:space="preserve"> terminie do powinny wpłynąć </w:t>
      </w:r>
      <w:r w:rsidRPr="00C21B67">
        <w:rPr>
          <w:rFonts w:ascii="Calibri" w:eastAsia="Calibri" w:hAnsi="Calibri" w:cs="Calibri"/>
          <w:b/>
        </w:rPr>
        <w:t xml:space="preserve">do dnia </w:t>
      </w:r>
      <w:r w:rsidR="008331F1">
        <w:rPr>
          <w:rFonts w:ascii="Calibri" w:eastAsia="Calibri" w:hAnsi="Calibri" w:cs="Calibri"/>
          <w:b/>
        </w:rPr>
        <w:t>11</w:t>
      </w:r>
      <w:r w:rsidRPr="00C21B67">
        <w:rPr>
          <w:rFonts w:ascii="Calibri" w:eastAsia="Calibri" w:hAnsi="Calibri" w:cs="Calibri"/>
          <w:b/>
        </w:rPr>
        <w:t>.1</w:t>
      </w:r>
      <w:r w:rsidR="008C6048">
        <w:rPr>
          <w:rFonts w:ascii="Calibri" w:eastAsia="Calibri" w:hAnsi="Calibri" w:cs="Calibri"/>
          <w:b/>
        </w:rPr>
        <w:t>2</w:t>
      </w:r>
      <w:r w:rsidRPr="00C21B67">
        <w:rPr>
          <w:rFonts w:ascii="Calibri" w:eastAsia="Calibri" w:hAnsi="Calibri" w:cs="Calibri"/>
          <w:b/>
        </w:rPr>
        <w:t xml:space="preserve">.2018r.                            do godz. </w:t>
      </w:r>
      <w:r w:rsidR="00CD67C3">
        <w:rPr>
          <w:rFonts w:ascii="Calibri" w:eastAsia="Calibri" w:hAnsi="Calibri" w:cs="Calibri"/>
          <w:b/>
        </w:rPr>
        <w:t>9</w:t>
      </w:r>
      <w:r w:rsidRPr="00C21B67">
        <w:rPr>
          <w:rFonts w:ascii="Calibri" w:eastAsia="Calibri" w:hAnsi="Calibri" w:cs="Calibri"/>
          <w:b/>
        </w:rPr>
        <w:t>.00.</w:t>
      </w:r>
    </w:p>
    <w:p w:rsidR="00C21B67" w:rsidRPr="00C21B67" w:rsidRDefault="00C21B67" w:rsidP="00C21B67">
      <w:pPr>
        <w:numPr>
          <w:ilvl w:val="6"/>
          <w:numId w:val="2"/>
        </w:numPr>
        <w:spacing w:after="0" w:line="360" w:lineRule="auto"/>
        <w:ind w:left="567" w:hanging="567"/>
        <w:contextualSpacing/>
        <w:jc w:val="both"/>
        <w:rPr>
          <w:rFonts w:ascii="Calibri" w:eastAsia="Calibri" w:hAnsi="Calibri" w:cs="Calibri"/>
        </w:rPr>
      </w:pPr>
      <w:r w:rsidRPr="00C21B67">
        <w:rPr>
          <w:rFonts w:ascii="Calibri" w:eastAsia="Calibri" w:hAnsi="Calibri" w:cs="Calibri"/>
        </w:rPr>
        <w:t xml:space="preserve">Informacja o wyborze Wykonawcy zostanie umieszczona na stronie internetowej </w:t>
      </w:r>
      <w:hyperlink r:id="rId6" w:history="1">
        <w:r w:rsidRPr="00C21B67">
          <w:rPr>
            <w:rFonts w:ascii="Calibri" w:eastAsia="Calibri" w:hAnsi="Calibri" w:cs="Calibri"/>
            <w:color w:val="0563C1"/>
            <w:u w:val="single"/>
          </w:rPr>
          <w:t>http://www.osir.swinoujscie.pl/kategoria/ogloszenia/rozstrzygniecia-ogloszenia</w:t>
        </w:r>
      </w:hyperlink>
      <w:r w:rsidRPr="00C21B67">
        <w:rPr>
          <w:rFonts w:ascii="Calibri" w:eastAsia="Calibri" w:hAnsi="Calibri" w:cs="Calibri"/>
        </w:rPr>
        <w:t xml:space="preserve"> </w:t>
      </w:r>
    </w:p>
    <w:p w:rsidR="00C21B67" w:rsidRPr="00C21B67" w:rsidRDefault="00C21B67" w:rsidP="00C21B67">
      <w:pPr>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rsidR="00C21B67" w:rsidRPr="00C21B67" w:rsidRDefault="00C21B67" w:rsidP="00B61985">
      <w:pPr>
        <w:numPr>
          <w:ilvl w:val="0"/>
          <w:numId w:val="5"/>
        </w:numPr>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lang w:eastAsia="pl-PL"/>
        </w:rPr>
      </w:pPr>
      <w:r w:rsidRPr="00C21B67">
        <w:rPr>
          <w:rFonts w:ascii="Calibri" w:eastAsia="Times New Roman" w:hAnsi="Calibri" w:cs="Calibri"/>
          <w:b/>
          <w:lang w:eastAsia="pl-PL"/>
        </w:rPr>
        <w:t>Kryteria oceny ofert.</w:t>
      </w:r>
    </w:p>
    <w:p w:rsidR="00B322C4" w:rsidRDefault="00B322C4" w:rsidP="00B61985">
      <w:pPr>
        <w:pStyle w:val="NormalnyWeb"/>
        <w:numPr>
          <w:ilvl w:val="0"/>
          <w:numId w:val="13"/>
        </w:numPr>
        <w:shd w:val="clear" w:color="auto" w:fill="FFFFFF"/>
        <w:spacing w:before="150" w:after="0" w:line="360" w:lineRule="auto"/>
        <w:ind w:hanging="720"/>
        <w:textAlignment w:val="baseline"/>
        <w:rPr>
          <w:rFonts w:ascii="Calibri" w:eastAsia="Times New Roman" w:hAnsi="Calibri" w:cs="Calibri"/>
          <w:bCs/>
          <w:lang w:eastAsia="pl-PL"/>
        </w:rPr>
      </w:pPr>
      <w:r>
        <w:rPr>
          <w:rFonts w:ascii="Calibri" w:eastAsia="Times New Roman" w:hAnsi="Calibri" w:cs="Calibri"/>
          <w:sz w:val="22"/>
          <w:szCs w:val="22"/>
          <w:lang w:eastAsia="pl-PL"/>
        </w:rPr>
        <w:t>P</w:t>
      </w:r>
      <w:r w:rsidR="00C21B67" w:rsidRPr="00C21B67">
        <w:rPr>
          <w:rFonts w:ascii="Calibri" w:eastAsia="Times New Roman" w:hAnsi="Calibri" w:cs="Calibri"/>
          <w:bCs/>
          <w:lang w:eastAsia="pl-PL"/>
        </w:rPr>
        <w:t>rzy wyborze oferty Zamawiający będzie kierował się kryterium</w:t>
      </w:r>
      <w:r>
        <w:rPr>
          <w:rFonts w:ascii="Calibri" w:eastAsia="Times New Roman" w:hAnsi="Calibri" w:cs="Calibri"/>
          <w:bCs/>
          <w:lang w:eastAsia="pl-PL"/>
        </w:rPr>
        <w:t>:</w:t>
      </w:r>
      <w:r w:rsidR="00C21B67" w:rsidRPr="00C21B67">
        <w:rPr>
          <w:rFonts w:ascii="Calibri" w:eastAsia="Times New Roman" w:hAnsi="Calibri" w:cs="Calibri"/>
          <w:bCs/>
          <w:lang w:eastAsia="pl-PL"/>
        </w:rPr>
        <w:t xml:space="preserve"> </w:t>
      </w:r>
    </w:p>
    <w:p w:rsidR="00B322C4" w:rsidRPr="00B61985" w:rsidRDefault="00B322C4" w:rsidP="00B61985">
      <w:pPr>
        <w:pStyle w:val="NormalnyWeb"/>
        <w:shd w:val="clear" w:color="auto" w:fill="FFFFFF"/>
        <w:spacing w:before="150" w:after="0" w:line="360" w:lineRule="auto"/>
        <w:ind w:left="708"/>
        <w:textAlignment w:val="baseline"/>
        <w:rPr>
          <w:rFonts w:asciiTheme="minorHAnsi" w:eastAsia="Times New Roman" w:hAnsiTheme="minorHAnsi" w:cstheme="minorHAnsi"/>
          <w:sz w:val="22"/>
          <w:szCs w:val="22"/>
          <w:lang w:eastAsia="pl-PL"/>
        </w:rPr>
      </w:pPr>
      <w:r w:rsidRPr="00B61985">
        <w:rPr>
          <w:rFonts w:asciiTheme="minorHAnsi" w:eastAsia="Times New Roman" w:hAnsiTheme="minorHAnsi" w:cstheme="minorHAnsi"/>
          <w:sz w:val="22"/>
          <w:szCs w:val="22"/>
          <w:lang w:eastAsia="pl-PL"/>
        </w:rPr>
        <w:t>Cena – 60%</w:t>
      </w:r>
    </w:p>
    <w:p w:rsidR="00B322C4" w:rsidRPr="00B322C4" w:rsidRDefault="00B322C4" w:rsidP="00B61985">
      <w:pPr>
        <w:shd w:val="clear" w:color="auto" w:fill="FFFFFF"/>
        <w:spacing w:before="150" w:after="0" w:line="360" w:lineRule="auto"/>
        <w:ind w:left="708"/>
        <w:textAlignment w:val="baseline"/>
        <w:rPr>
          <w:rFonts w:eastAsia="Times New Roman" w:cstheme="minorHAnsi"/>
          <w:lang w:eastAsia="pl-PL"/>
        </w:rPr>
      </w:pPr>
      <w:r w:rsidRPr="00B322C4">
        <w:rPr>
          <w:rFonts w:eastAsia="Times New Roman" w:cstheme="minorHAnsi"/>
          <w:lang w:eastAsia="pl-PL"/>
        </w:rPr>
        <w:t>Gwarancja – 40% </w:t>
      </w:r>
    </w:p>
    <w:p w:rsidR="00B322C4" w:rsidRPr="00B61985" w:rsidRDefault="00B322C4" w:rsidP="00B61985">
      <w:pPr>
        <w:spacing w:after="0" w:line="360" w:lineRule="auto"/>
        <w:ind w:left="708"/>
        <w:rPr>
          <w:rFonts w:eastAsia="Times New Roman" w:cstheme="minorHAnsi"/>
          <w:lang w:eastAsia="pl-PL"/>
        </w:rPr>
      </w:pPr>
      <w:r w:rsidRPr="00B322C4">
        <w:rPr>
          <w:rFonts w:eastAsia="Times New Roman" w:cstheme="minorHAnsi"/>
          <w:lang w:eastAsia="pl-PL"/>
        </w:rPr>
        <w:br/>
        <w:t xml:space="preserve">Punktacja będzie przyznawana w następujący sposób: </w:t>
      </w:r>
    </w:p>
    <w:p w:rsidR="00B322C4" w:rsidRPr="00B61985" w:rsidRDefault="00B322C4" w:rsidP="00B61985">
      <w:pPr>
        <w:shd w:val="clear" w:color="auto" w:fill="FFFFFF"/>
        <w:spacing w:after="0" w:line="360" w:lineRule="auto"/>
        <w:textAlignment w:val="baseline"/>
        <w:rPr>
          <w:rFonts w:eastAsia="Times New Roman" w:cstheme="minorHAnsi"/>
          <w:lang w:eastAsia="pl-PL"/>
        </w:rPr>
      </w:pPr>
    </w:p>
    <w:p w:rsidR="00B322C4" w:rsidRPr="00B61985" w:rsidRDefault="00B322C4" w:rsidP="00B61985">
      <w:pPr>
        <w:pStyle w:val="Akapitzlist"/>
        <w:numPr>
          <w:ilvl w:val="7"/>
          <w:numId w:val="2"/>
        </w:numPr>
        <w:shd w:val="clear" w:color="auto" w:fill="FFFFFF"/>
        <w:spacing w:after="0" w:line="360" w:lineRule="auto"/>
        <w:ind w:left="993" w:hanging="426"/>
        <w:textAlignment w:val="baseline"/>
        <w:rPr>
          <w:rFonts w:eastAsia="Times New Roman" w:cstheme="minorHAnsi"/>
          <w:lang w:eastAsia="pl-PL"/>
        </w:rPr>
      </w:pPr>
      <w:r w:rsidRPr="00B61985">
        <w:rPr>
          <w:rFonts w:eastAsia="Times New Roman" w:cstheme="minorHAnsi"/>
          <w:lang w:eastAsia="pl-PL"/>
        </w:rPr>
        <w:t xml:space="preserve">Punktacja dla kryterium „cena” obliczana będzie według wzoru: </w:t>
      </w:r>
    </w:p>
    <w:p w:rsidR="00B322C4" w:rsidRPr="00B61985" w:rsidRDefault="00B322C4" w:rsidP="00B61985">
      <w:pPr>
        <w:pStyle w:val="Akapitzlist"/>
        <w:shd w:val="clear" w:color="auto" w:fill="FFFFFF"/>
        <w:spacing w:after="0" w:line="360" w:lineRule="auto"/>
        <w:ind w:left="993"/>
        <w:textAlignment w:val="baseline"/>
        <w:rPr>
          <w:rFonts w:eastAsia="Times New Roman" w:cstheme="minorHAnsi"/>
          <w:lang w:eastAsia="pl-PL"/>
        </w:rPr>
      </w:pPr>
      <w:r w:rsidRPr="00B61985">
        <w:rPr>
          <w:rFonts w:eastAsia="Times New Roman" w:cstheme="minorHAnsi"/>
          <w:lang w:eastAsia="pl-PL"/>
        </w:rPr>
        <w:t xml:space="preserve">Cena (C)= cena brutto najtańszej oferty/cena brutto badanej oferty x 60 </w:t>
      </w:r>
    </w:p>
    <w:p w:rsidR="00B61985" w:rsidRPr="00B61985" w:rsidRDefault="00B61985" w:rsidP="00B61985">
      <w:pPr>
        <w:shd w:val="clear" w:color="auto" w:fill="FFFFFF"/>
        <w:spacing w:after="0" w:line="360" w:lineRule="auto"/>
        <w:ind w:left="993" w:hanging="426"/>
        <w:textAlignment w:val="baseline"/>
        <w:rPr>
          <w:rFonts w:eastAsia="Times New Roman" w:cstheme="minorHAnsi"/>
          <w:lang w:eastAsia="pl-PL"/>
        </w:rPr>
      </w:pPr>
    </w:p>
    <w:p w:rsidR="00B322C4" w:rsidRPr="00B61985" w:rsidRDefault="00B322C4" w:rsidP="00B61985">
      <w:pPr>
        <w:pStyle w:val="Akapitzlist"/>
        <w:numPr>
          <w:ilvl w:val="7"/>
          <w:numId w:val="2"/>
        </w:numPr>
        <w:shd w:val="clear" w:color="auto" w:fill="FFFFFF"/>
        <w:spacing w:after="0" w:line="360" w:lineRule="auto"/>
        <w:ind w:left="993" w:hanging="426"/>
        <w:textAlignment w:val="baseline"/>
        <w:rPr>
          <w:rFonts w:eastAsia="Times New Roman" w:cstheme="minorHAnsi"/>
          <w:lang w:eastAsia="pl-PL"/>
        </w:rPr>
      </w:pPr>
      <w:r w:rsidRPr="00B61985">
        <w:rPr>
          <w:rFonts w:eastAsia="Times New Roman" w:cstheme="minorHAnsi"/>
          <w:lang w:eastAsia="pl-PL"/>
        </w:rPr>
        <w:t xml:space="preserve">Punktacja dla kryterium „gwarancja” obliczana będzie według wzoru: </w:t>
      </w:r>
    </w:p>
    <w:p w:rsidR="00B322C4" w:rsidRPr="00B61985" w:rsidRDefault="00B322C4" w:rsidP="00B61985">
      <w:pPr>
        <w:pStyle w:val="Akapitzlist"/>
        <w:shd w:val="clear" w:color="auto" w:fill="FFFFFF"/>
        <w:spacing w:after="0" w:line="360" w:lineRule="auto"/>
        <w:ind w:left="993"/>
        <w:textAlignment w:val="baseline"/>
        <w:rPr>
          <w:rFonts w:eastAsia="Times New Roman" w:cstheme="minorHAnsi"/>
          <w:lang w:eastAsia="pl-PL"/>
        </w:rPr>
      </w:pPr>
      <w:r w:rsidRPr="00B61985">
        <w:rPr>
          <w:rFonts w:eastAsia="Times New Roman" w:cstheme="minorHAnsi"/>
          <w:lang w:eastAsia="pl-PL"/>
        </w:rPr>
        <w:t xml:space="preserve">Gwarancja (G)= Okres gwarancji badanej oferty (w miesiącach) / Okres gwarancji najdłuższy spośród wszystkich ofert (w miesiącach) x 40 </w:t>
      </w:r>
    </w:p>
    <w:p w:rsidR="00B61985" w:rsidRPr="00B61985" w:rsidRDefault="00B61985" w:rsidP="00B61985">
      <w:pPr>
        <w:pStyle w:val="Akapitzlist"/>
        <w:shd w:val="clear" w:color="auto" w:fill="FFFFFF"/>
        <w:spacing w:after="0" w:line="360" w:lineRule="auto"/>
        <w:ind w:left="993"/>
        <w:textAlignment w:val="baseline"/>
        <w:rPr>
          <w:rFonts w:eastAsia="Times New Roman" w:cstheme="minorHAnsi"/>
          <w:lang w:eastAsia="pl-PL"/>
        </w:rPr>
      </w:pPr>
    </w:p>
    <w:p w:rsidR="00B322C4" w:rsidRPr="00B61985" w:rsidRDefault="00B322C4" w:rsidP="00B61985">
      <w:pPr>
        <w:shd w:val="clear" w:color="auto" w:fill="FFFFFF"/>
        <w:spacing w:after="0" w:line="360" w:lineRule="auto"/>
        <w:ind w:left="708"/>
        <w:jc w:val="both"/>
        <w:textAlignment w:val="baseline"/>
        <w:rPr>
          <w:rFonts w:eastAsia="Times New Roman" w:cstheme="minorHAnsi"/>
          <w:lang w:eastAsia="pl-PL"/>
        </w:rPr>
      </w:pPr>
      <w:r w:rsidRPr="00B61985">
        <w:rPr>
          <w:rFonts w:eastAsia="Times New Roman" w:cstheme="minorHAnsi"/>
          <w:lang w:eastAsia="pl-PL"/>
        </w:rPr>
        <w:lastRenderedPageBreak/>
        <w:t>Zamawiający wymaga od Wykonawcy udzielenia gwarancji na przedmiot niniejszego zamówienia na okres nie krótszy niż 24 miesięcy licząc od daty bezusterkowego odbioru końcowego całego przedmiotu zamówienia i nie dłuższy niż 60 miesięcy.</w:t>
      </w:r>
    </w:p>
    <w:p w:rsidR="00B61985" w:rsidRPr="00B61985" w:rsidRDefault="00B61985" w:rsidP="00B61985">
      <w:pPr>
        <w:shd w:val="clear" w:color="auto" w:fill="FFFFFF"/>
        <w:spacing w:after="0" w:line="360" w:lineRule="auto"/>
        <w:textAlignment w:val="baseline"/>
        <w:rPr>
          <w:rFonts w:eastAsia="Times New Roman" w:cstheme="minorHAnsi"/>
          <w:lang w:eastAsia="pl-PL"/>
        </w:rPr>
      </w:pPr>
    </w:p>
    <w:p w:rsidR="00B322C4" w:rsidRPr="00B61985" w:rsidRDefault="00B322C4" w:rsidP="00B61985">
      <w:pPr>
        <w:shd w:val="clear" w:color="auto" w:fill="FFFFFF"/>
        <w:spacing w:after="0" w:line="360" w:lineRule="auto"/>
        <w:ind w:firstLine="708"/>
        <w:textAlignment w:val="baseline"/>
        <w:rPr>
          <w:rFonts w:eastAsia="Times New Roman" w:cstheme="minorHAnsi"/>
          <w:lang w:eastAsia="pl-PL"/>
        </w:rPr>
      </w:pPr>
      <w:r w:rsidRPr="00B61985">
        <w:rPr>
          <w:rFonts w:eastAsia="Times New Roman" w:cstheme="minorHAnsi"/>
          <w:lang w:eastAsia="pl-PL"/>
        </w:rPr>
        <w:t xml:space="preserve">Punktacja oferty wyliczona zostanie według wzoru: </w:t>
      </w:r>
    </w:p>
    <w:p w:rsidR="00B61985" w:rsidRPr="00B61985" w:rsidRDefault="00B61985" w:rsidP="00B61985">
      <w:pPr>
        <w:shd w:val="clear" w:color="auto" w:fill="FFFFFF"/>
        <w:spacing w:after="0" w:line="360" w:lineRule="auto"/>
        <w:ind w:firstLine="708"/>
        <w:textAlignment w:val="baseline"/>
        <w:rPr>
          <w:rFonts w:eastAsia="Times New Roman" w:cstheme="minorHAnsi"/>
          <w:lang w:eastAsia="pl-PL"/>
        </w:rPr>
      </w:pPr>
    </w:p>
    <w:p w:rsidR="00B322C4" w:rsidRPr="00B61985" w:rsidRDefault="00B322C4" w:rsidP="00B61985">
      <w:pPr>
        <w:shd w:val="clear" w:color="auto" w:fill="FFFFFF"/>
        <w:spacing w:after="0" w:line="360" w:lineRule="auto"/>
        <w:ind w:firstLine="708"/>
        <w:textAlignment w:val="baseline"/>
        <w:rPr>
          <w:rFonts w:eastAsia="Times New Roman" w:cstheme="minorHAnsi"/>
          <w:b/>
          <w:lang w:eastAsia="pl-PL"/>
        </w:rPr>
      </w:pPr>
      <w:r w:rsidRPr="00B61985">
        <w:rPr>
          <w:rFonts w:eastAsia="Times New Roman" w:cstheme="minorHAnsi"/>
          <w:b/>
          <w:lang w:eastAsia="pl-PL"/>
        </w:rPr>
        <w:t>P</w:t>
      </w:r>
      <w:r w:rsidR="00B61985" w:rsidRPr="00B61985">
        <w:rPr>
          <w:rFonts w:eastAsia="Times New Roman" w:cstheme="minorHAnsi"/>
          <w:b/>
          <w:lang w:eastAsia="pl-PL"/>
        </w:rPr>
        <w:t xml:space="preserve"> </w:t>
      </w:r>
      <w:r w:rsidRPr="00B61985">
        <w:rPr>
          <w:rFonts w:eastAsia="Times New Roman" w:cstheme="minorHAnsi"/>
          <w:b/>
          <w:lang w:eastAsia="pl-PL"/>
        </w:rPr>
        <w:t xml:space="preserve">(punkty oferty) = C (punkty za cenę) + G (punkty za okres gwarancji) </w:t>
      </w:r>
    </w:p>
    <w:p w:rsidR="00B322C4" w:rsidRPr="00B61985" w:rsidRDefault="00B322C4" w:rsidP="00B61985">
      <w:pPr>
        <w:shd w:val="clear" w:color="auto" w:fill="FFFFFF"/>
        <w:spacing w:after="0" w:line="360" w:lineRule="auto"/>
        <w:textAlignment w:val="baseline"/>
        <w:rPr>
          <w:rFonts w:eastAsia="Times New Roman" w:cstheme="minorHAnsi"/>
          <w:lang w:eastAsia="pl-PL"/>
        </w:rPr>
      </w:pPr>
    </w:p>
    <w:p w:rsidR="00B322C4" w:rsidRPr="00B61985" w:rsidRDefault="00B322C4" w:rsidP="00B61985">
      <w:pPr>
        <w:pStyle w:val="Akapitzlist"/>
        <w:numPr>
          <w:ilvl w:val="0"/>
          <w:numId w:val="2"/>
        </w:numPr>
        <w:shd w:val="clear" w:color="auto" w:fill="FFFFFF"/>
        <w:spacing w:after="0" w:line="360" w:lineRule="auto"/>
        <w:textAlignment w:val="baseline"/>
        <w:rPr>
          <w:rFonts w:eastAsia="Times New Roman" w:cstheme="minorHAnsi"/>
          <w:lang w:eastAsia="pl-PL"/>
        </w:rPr>
      </w:pPr>
      <w:r w:rsidRPr="00B61985">
        <w:rPr>
          <w:rFonts w:eastAsia="Times New Roman" w:cstheme="minorHAnsi"/>
          <w:lang w:eastAsia="pl-PL"/>
        </w:rPr>
        <w:t xml:space="preserve">Za najkorzystniejszą ofertę zostanie uznana oferta, która spośród ofert niepodlegających odrzuceniu otrzyma najwyższą sumę punktów obliczonych w oparciu o ustalone kryteria. Pozostałe oferty zostaną sklasyfikowane w kolejności uzyskanych punktów. Wynik zaokrąglony zostanie z dokładnością do dwóch miejsc po przecinku. </w:t>
      </w:r>
    </w:p>
    <w:p w:rsidR="00C21B67" w:rsidRPr="00B61985" w:rsidRDefault="00B322C4" w:rsidP="00B61985">
      <w:pPr>
        <w:pStyle w:val="Akapitzlist"/>
        <w:numPr>
          <w:ilvl w:val="0"/>
          <w:numId w:val="2"/>
        </w:numPr>
        <w:shd w:val="clear" w:color="auto" w:fill="FFFFFF"/>
        <w:spacing w:after="0" w:line="360" w:lineRule="auto"/>
        <w:textAlignment w:val="baseline"/>
        <w:rPr>
          <w:rFonts w:eastAsia="Times New Roman" w:cstheme="minorHAnsi"/>
          <w:lang w:eastAsia="pl-PL"/>
        </w:rPr>
      </w:pPr>
      <w:r w:rsidRPr="00B61985">
        <w:rPr>
          <w:rFonts w:eastAsia="Times New Roman" w:cstheme="minorHAnsi"/>
          <w:lang w:eastAsia="pl-PL"/>
        </w:rPr>
        <w:t>W przypadku gdy dwie lub więcej ofert otrzyma taki sam bilans punktów końcowych, Zamawiający spośród tych ofert wybierze ofertę z niższą ceną.</w:t>
      </w:r>
    </w:p>
    <w:p w:rsidR="00C21B67" w:rsidRPr="00B61985" w:rsidRDefault="00C21B67" w:rsidP="00C21B67">
      <w:pPr>
        <w:spacing w:after="0" w:line="360" w:lineRule="auto"/>
        <w:ind w:left="567"/>
        <w:rPr>
          <w:rFonts w:eastAsia="Times New Roman" w:cstheme="minorHAnsi"/>
          <w:bCs/>
          <w:lang w:eastAsia="pl-PL"/>
        </w:rPr>
      </w:pPr>
    </w:p>
    <w:p w:rsidR="00C21B67" w:rsidRPr="00C21B67" w:rsidRDefault="00C21B67" w:rsidP="00C21B67">
      <w:pPr>
        <w:numPr>
          <w:ilvl w:val="0"/>
          <w:numId w:val="5"/>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C21B67">
        <w:rPr>
          <w:rFonts w:ascii="Calibri" w:eastAsia="Times New Roman" w:hAnsi="Calibri" w:cs="Calibri"/>
          <w:b/>
          <w:lang w:eastAsia="pl-PL"/>
        </w:rPr>
        <w:t>Inne postanowienia</w:t>
      </w:r>
    </w:p>
    <w:p w:rsidR="00C21B67" w:rsidRPr="00C21B67" w:rsidRDefault="00C21B67" w:rsidP="00C21B67">
      <w:pPr>
        <w:overflowPunct w:val="0"/>
        <w:autoSpaceDE w:val="0"/>
        <w:autoSpaceDN w:val="0"/>
        <w:adjustRightInd w:val="0"/>
        <w:spacing w:after="0" w:line="276" w:lineRule="auto"/>
        <w:ind w:left="426"/>
        <w:contextualSpacing/>
        <w:jc w:val="both"/>
        <w:textAlignment w:val="baseline"/>
        <w:rPr>
          <w:rFonts w:ascii="Calibri" w:eastAsia="Times New Roman" w:hAnsi="Calibri" w:cs="Calibri"/>
          <w:b/>
          <w:lang w:eastAsia="pl-PL"/>
        </w:rPr>
      </w:pPr>
    </w:p>
    <w:p w:rsidR="00C21B67" w:rsidRPr="00C21B67" w:rsidRDefault="00C21B67" w:rsidP="00C21B67">
      <w:pPr>
        <w:numPr>
          <w:ilvl w:val="0"/>
          <w:numId w:val="4"/>
        </w:numPr>
        <w:overflowPunct w:val="0"/>
        <w:autoSpaceDE w:val="0"/>
        <w:autoSpaceDN w:val="0"/>
        <w:adjustRightInd w:val="0"/>
        <w:spacing w:after="0" w:line="360" w:lineRule="auto"/>
        <w:ind w:left="567" w:hanging="567"/>
        <w:contextualSpacing/>
        <w:jc w:val="both"/>
        <w:textAlignment w:val="baseline"/>
        <w:rPr>
          <w:rFonts w:ascii="Calibri" w:eastAsia="Times New Roman" w:hAnsi="Calibri" w:cs="Calibri"/>
          <w:b/>
          <w:lang w:eastAsia="pl-PL"/>
        </w:rPr>
      </w:pPr>
      <w:r w:rsidRPr="00C21B67">
        <w:rPr>
          <w:rFonts w:ascii="Calibri" w:eastAsia="Calibri" w:hAnsi="Calibri" w:cs="Times New Roman"/>
        </w:rPr>
        <w:t xml:space="preserve">Wszelkie zapytania dotyczące przedmiotu zamówienia należy kierować pisemnie na adres Zamawiającego: Ośrodek Sportu i Rekreacji „Wyspiarz” ul. Matejki 22, 72-600 Świnoujście. </w:t>
      </w:r>
    </w:p>
    <w:p w:rsidR="00B61985" w:rsidRPr="00C21B67" w:rsidRDefault="00C21B67" w:rsidP="00B61985">
      <w:pPr>
        <w:spacing w:after="0" w:line="360" w:lineRule="auto"/>
        <w:ind w:left="567"/>
        <w:contextualSpacing/>
        <w:jc w:val="both"/>
        <w:rPr>
          <w:rFonts w:ascii="Calibri" w:eastAsia="Calibri" w:hAnsi="Calibri" w:cs="Times New Roman"/>
        </w:rPr>
      </w:pPr>
      <w:r w:rsidRPr="00C21B67">
        <w:rPr>
          <w:rFonts w:ascii="Calibri" w:eastAsia="Calibri" w:hAnsi="Calibri" w:cs="Times New Roman"/>
        </w:rPr>
        <w:t xml:space="preserve">Dopuszcza się porozumiewanie za pomocą faksu 91 321 37 81 wew. 30 </w:t>
      </w:r>
      <w:r w:rsidR="00B61985" w:rsidRPr="00C21B67">
        <w:rPr>
          <w:rFonts w:ascii="Calibri" w:eastAsia="Calibri" w:hAnsi="Calibri" w:cs="Times New Roman"/>
        </w:rPr>
        <w:t xml:space="preserve">, lub drogą elektroniczną: </w:t>
      </w:r>
      <w:hyperlink r:id="rId7" w:history="1">
        <w:r w:rsidR="00B61985" w:rsidRPr="00C21B67">
          <w:rPr>
            <w:rFonts w:ascii="Calibri" w:eastAsia="Calibri" w:hAnsi="Calibri" w:cs="Times New Roman"/>
            <w:color w:val="0563C1"/>
            <w:u w:val="single"/>
          </w:rPr>
          <w:t>sekretariat@osir.swinoujscie.pl</w:t>
        </w:r>
      </w:hyperlink>
    </w:p>
    <w:p w:rsidR="00B61985" w:rsidRDefault="00B61985" w:rsidP="00B61985">
      <w:pPr>
        <w:spacing w:after="0" w:line="360" w:lineRule="auto"/>
        <w:ind w:left="567"/>
        <w:contextualSpacing/>
        <w:jc w:val="both"/>
        <w:rPr>
          <w:rFonts w:ascii="Calibri" w:eastAsia="Calibri" w:hAnsi="Calibri" w:cs="Times New Roman"/>
        </w:rPr>
      </w:pPr>
      <w:r>
        <w:rPr>
          <w:rFonts w:ascii="Calibri" w:eastAsia="Calibri" w:hAnsi="Calibri" w:cs="Times New Roman"/>
        </w:rPr>
        <w:t xml:space="preserve">Osoba do kontaktu Kamila Mazurek tel. </w:t>
      </w:r>
      <w:r w:rsidR="00C21B67" w:rsidRPr="00C21B67">
        <w:rPr>
          <w:rFonts w:ascii="Calibri" w:eastAsia="Calibri" w:hAnsi="Calibri" w:cs="Times New Roman"/>
        </w:rPr>
        <w:t>512 93</w:t>
      </w:r>
      <w:r>
        <w:rPr>
          <w:rFonts w:ascii="Calibri" w:eastAsia="Calibri" w:hAnsi="Calibri" w:cs="Times New Roman"/>
        </w:rPr>
        <w:t>7 652</w:t>
      </w:r>
    </w:p>
    <w:p w:rsidR="00C21B67" w:rsidRPr="00C21B67" w:rsidRDefault="00B61985" w:rsidP="00B61985">
      <w:pPr>
        <w:spacing w:after="0" w:line="360" w:lineRule="auto"/>
        <w:ind w:left="567" w:hanging="567"/>
        <w:contextualSpacing/>
        <w:jc w:val="both"/>
        <w:rPr>
          <w:rFonts w:ascii="Calibri" w:eastAsia="Calibri" w:hAnsi="Calibri" w:cs="Times New Roman"/>
        </w:rPr>
      </w:pPr>
      <w:r>
        <w:rPr>
          <w:rFonts w:ascii="Calibri" w:eastAsia="Calibri" w:hAnsi="Calibri" w:cs="Times New Roman"/>
        </w:rPr>
        <w:t xml:space="preserve">2  </w:t>
      </w:r>
      <w:r>
        <w:rPr>
          <w:rFonts w:ascii="Calibri" w:eastAsia="Calibri" w:hAnsi="Calibri" w:cs="Times New Roman"/>
        </w:rPr>
        <w:tab/>
      </w:r>
      <w:r w:rsidR="00C21B67" w:rsidRPr="00C21B67">
        <w:rPr>
          <w:rFonts w:ascii="Calibri" w:eastAsia="Calibri" w:hAnsi="Calibri" w:cs="Times New Roman"/>
        </w:rPr>
        <w:t xml:space="preserve">Warunki płatności: należność za wykonanie zadania nastąpi w terminie </w:t>
      </w:r>
      <w:r w:rsidR="008C6048">
        <w:rPr>
          <w:rFonts w:ascii="Calibri" w:eastAsia="Calibri" w:hAnsi="Calibri" w:cs="Times New Roman"/>
        </w:rPr>
        <w:t>14</w:t>
      </w:r>
      <w:r w:rsidR="00C21B67" w:rsidRPr="00C21B67">
        <w:rPr>
          <w:rFonts w:ascii="Calibri" w:eastAsia="Calibri" w:hAnsi="Calibri" w:cs="Times New Roman"/>
        </w:rPr>
        <w:t xml:space="preserve"> dni po podpisaniu protokołu końcowego bezusterkowego odbioru robót oraz od dnia otrzymania faktury vat od Wykonawc</w:t>
      </w:r>
      <w:bookmarkStart w:id="0" w:name="_GoBack"/>
      <w:bookmarkEnd w:id="0"/>
      <w:r w:rsidR="00C21B67" w:rsidRPr="00C21B67">
        <w:rPr>
          <w:rFonts w:ascii="Calibri" w:eastAsia="Calibri" w:hAnsi="Calibri" w:cs="Times New Roman"/>
        </w:rPr>
        <w:t xml:space="preserve">y.  </w:t>
      </w:r>
    </w:p>
    <w:p w:rsidR="00C21B67" w:rsidRPr="00C21B67" w:rsidRDefault="00C21B67" w:rsidP="00C21B67">
      <w:pPr>
        <w:spacing w:after="0" w:line="360" w:lineRule="auto"/>
        <w:ind w:left="567"/>
        <w:contextualSpacing/>
        <w:rPr>
          <w:rFonts w:ascii="Calibri" w:eastAsia="Calibri" w:hAnsi="Calibri" w:cs="Times New Roman"/>
        </w:rPr>
      </w:pPr>
    </w:p>
    <w:p w:rsidR="00C21B67" w:rsidRPr="00C21B67" w:rsidRDefault="00C21B67" w:rsidP="00C21B67">
      <w:pPr>
        <w:spacing w:after="0" w:line="360" w:lineRule="auto"/>
        <w:ind w:left="426" w:right="-426" w:hanging="426"/>
        <w:jc w:val="both"/>
        <w:rPr>
          <w:rFonts w:ascii="Calibri" w:eastAsia="SimSun" w:hAnsi="Calibri" w:cs="Times New Roman"/>
          <w:lang w:eastAsia="zh-CN"/>
        </w:rPr>
      </w:pPr>
    </w:p>
    <w:p w:rsidR="00C21B67" w:rsidRPr="00C21B67" w:rsidRDefault="00C21B67" w:rsidP="00C21B67">
      <w:pPr>
        <w:spacing w:after="0" w:line="360" w:lineRule="auto"/>
        <w:ind w:right="-426"/>
        <w:jc w:val="both"/>
        <w:rPr>
          <w:rFonts w:ascii="Calibri" w:eastAsia="SimSun" w:hAnsi="Calibri" w:cs="Times New Roman"/>
          <w:lang w:eastAsia="zh-CN"/>
        </w:rPr>
      </w:pP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r w:rsidRPr="00C21B67">
        <w:rPr>
          <w:rFonts w:ascii="Calibri" w:eastAsia="SimSun" w:hAnsi="Calibri" w:cs="Times New Roman"/>
          <w:lang w:eastAsia="zh-CN"/>
        </w:rPr>
        <w:tab/>
      </w:r>
    </w:p>
    <w:p w:rsidR="00C21B67" w:rsidRPr="00C21B67" w:rsidRDefault="00C21B67" w:rsidP="00C21B67">
      <w:pPr>
        <w:rPr>
          <w:rFonts w:ascii="Calibri" w:eastAsia="Calibri" w:hAnsi="Calibri" w:cs="Times New Roman"/>
        </w:rPr>
      </w:pPr>
    </w:p>
    <w:p w:rsidR="00C21B67" w:rsidRPr="00C21B67" w:rsidRDefault="00C21B67" w:rsidP="00C21B67">
      <w:pPr>
        <w:rPr>
          <w:rFonts w:ascii="Calibri" w:eastAsia="Calibri" w:hAnsi="Calibri" w:cs="Times New Roman"/>
        </w:rPr>
      </w:pPr>
    </w:p>
    <w:p w:rsidR="00C21B67" w:rsidRPr="00C21B67" w:rsidRDefault="00C21B67" w:rsidP="00C21B67">
      <w:pPr>
        <w:rPr>
          <w:rFonts w:ascii="Calibri" w:eastAsia="Calibri" w:hAnsi="Calibri" w:cs="Times New Roman"/>
        </w:rPr>
      </w:pPr>
    </w:p>
    <w:p w:rsidR="00C21B67" w:rsidRPr="00C21B67" w:rsidRDefault="00C21B67" w:rsidP="00C21B67">
      <w:pPr>
        <w:rPr>
          <w:rFonts w:ascii="Calibri" w:eastAsia="Calibri" w:hAnsi="Calibri" w:cs="Times New Roman"/>
        </w:rPr>
      </w:pPr>
    </w:p>
    <w:p w:rsidR="00C21B67" w:rsidRPr="00C21B67" w:rsidRDefault="00C21B67" w:rsidP="00C21B67">
      <w:pPr>
        <w:rPr>
          <w:rFonts w:ascii="Calibri" w:eastAsia="Calibri" w:hAnsi="Calibri" w:cs="Times New Roman"/>
        </w:rPr>
      </w:pPr>
    </w:p>
    <w:p w:rsidR="00255D66" w:rsidRDefault="00255D66"/>
    <w:sectPr w:rsidR="0025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9F7"/>
    <w:multiLevelType w:val="hybridMultilevel"/>
    <w:tmpl w:val="1FC2C74C"/>
    <w:lvl w:ilvl="0" w:tplc="A1884D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A3368D"/>
    <w:multiLevelType w:val="hybridMultilevel"/>
    <w:tmpl w:val="3970E24E"/>
    <w:lvl w:ilvl="0" w:tplc="5CFE0E5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27444D"/>
    <w:multiLevelType w:val="hybridMultilevel"/>
    <w:tmpl w:val="72D03362"/>
    <w:lvl w:ilvl="0" w:tplc="0B18E83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430C43"/>
    <w:multiLevelType w:val="multilevel"/>
    <w:tmpl w:val="1EC2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6055D"/>
    <w:multiLevelType w:val="hybridMultilevel"/>
    <w:tmpl w:val="D09A4482"/>
    <w:lvl w:ilvl="0" w:tplc="26CCCB30">
      <w:start w:val="1"/>
      <w:numFmt w:val="decimal"/>
      <w:lvlText w:val="%1."/>
      <w:lvlJc w:val="left"/>
      <w:pPr>
        <w:ind w:left="73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BB174D"/>
    <w:multiLevelType w:val="hybridMultilevel"/>
    <w:tmpl w:val="4796AE8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509472BF"/>
    <w:multiLevelType w:val="multilevel"/>
    <w:tmpl w:val="CE0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5380D"/>
    <w:multiLevelType w:val="hybridMultilevel"/>
    <w:tmpl w:val="3E387B40"/>
    <w:lvl w:ilvl="0" w:tplc="B7944B2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56763B7B"/>
    <w:multiLevelType w:val="hybridMultilevel"/>
    <w:tmpl w:val="5E38E298"/>
    <w:lvl w:ilvl="0" w:tplc="D1E243C6">
      <w:start w:val="1"/>
      <w:numFmt w:val="lowerLetter"/>
      <w:lvlText w:val="%1)"/>
      <w:lvlJc w:val="left"/>
      <w:pPr>
        <w:ind w:left="1080" w:hanging="360"/>
      </w:pPr>
      <w:rPr>
        <w:rFonts w:eastAsia="SimSun"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870333F"/>
    <w:multiLevelType w:val="hybridMultilevel"/>
    <w:tmpl w:val="57DAB80C"/>
    <w:lvl w:ilvl="0" w:tplc="3A32F03A">
      <w:start w:val="1"/>
      <w:numFmt w:val="decimal"/>
      <w:lvlText w:val="%1."/>
      <w:lvlJc w:val="left"/>
      <w:pPr>
        <w:ind w:left="737" w:hanging="720"/>
      </w:pPr>
      <w:rPr>
        <w:rFonts w:ascii="Calibri" w:eastAsia="Calibri" w:hAnsi="Calibri" w:cs="Calibri"/>
      </w:rPr>
    </w:lvl>
    <w:lvl w:ilvl="1" w:tplc="04150019">
      <w:start w:val="1"/>
      <w:numFmt w:val="lowerLetter"/>
      <w:lvlText w:val="%2."/>
      <w:lvlJc w:val="left"/>
      <w:pPr>
        <w:ind w:left="1097" w:hanging="360"/>
      </w:pPr>
    </w:lvl>
    <w:lvl w:ilvl="2" w:tplc="0415001B">
      <w:start w:val="1"/>
      <w:numFmt w:val="lowerRoman"/>
      <w:lvlText w:val="%3."/>
      <w:lvlJc w:val="right"/>
      <w:pPr>
        <w:ind w:left="1817" w:hanging="180"/>
      </w:pPr>
    </w:lvl>
    <w:lvl w:ilvl="3" w:tplc="31B0A12E">
      <w:start w:val="1"/>
      <w:numFmt w:val="decimal"/>
      <w:lvlText w:val="%4."/>
      <w:lvlJc w:val="left"/>
      <w:pPr>
        <w:ind w:left="2537" w:hanging="360"/>
      </w:pPr>
      <w:rPr>
        <w:b w:val="0"/>
      </w:rPr>
    </w:lvl>
    <w:lvl w:ilvl="4" w:tplc="04150019">
      <w:start w:val="1"/>
      <w:numFmt w:val="lowerLetter"/>
      <w:lvlText w:val="%5."/>
      <w:lvlJc w:val="left"/>
      <w:pPr>
        <w:ind w:left="3257" w:hanging="360"/>
      </w:pPr>
    </w:lvl>
    <w:lvl w:ilvl="5" w:tplc="0415001B">
      <w:start w:val="1"/>
      <w:numFmt w:val="lowerRoman"/>
      <w:lvlText w:val="%6."/>
      <w:lvlJc w:val="right"/>
      <w:pPr>
        <w:ind w:left="3977" w:hanging="180"/>
      </w:pPr>
    </w:lvl>
    <w:lvl w:ilvl="6" w:tplc="0415000F">
      <w:start w:val="1"/>
      <w:numFmt w:val="decimal"/>
      <w:lvlText w:val="%7."/>
      <w:lvlJc w:val="left"/>
      <w:pPr>
        <w:ind w:left="4697" w:hanging="360"/>
      </w:pPr>
    </w:lvl>
    <w:lvl w:ilvl="7" w:tplc="CE6CB540">
      <w:start w:val="1"/>
      <w:numFmt w:val="lowerLetter"/>
      <w:lvlText w:val="%8)"/>
      <w:lvlJc w:val="left"/>
      <w:pPr>
        <w:ind w:left="5417" w:hanging="360"/>
      </w:pPr>
      <w:rPr>
        <w:rFonts w:hint="default"/>
      </w:rPr>
    </w:lvl>
    <w:lvl w:ilvl="8" w:tplc="0415001B" w:tentative="1">
      <w:start w:val="1"/>
      <w:numFmt w:val="lowerRoman"/>
      <w:lvlText w:val="%9."/>
      <w:lvlJc w:val="right"/>
      <w:pPr>
        <w:ind w:left="6137" w:hanging="180"/>
      </w:pPr>
    </w:lvl>
  </w:abstractNum>
  <w:num w:numId="1">
    <w:abstractNumId w:val="8"/>
  </w:num>
  <w:num w:numId="2">
    <w:abstractNumId w:val="10"/>
  </w:num>
  <w:num w:numId="3">
    <w:abstractNumId w:val="4"/>
  </w:num>
  <w:num w:numId="4">
    <w:abstractNumId w:val="7"/>
  </w:num>
  <w:num w:numId="5">
    <w:abstractNumId w:val="1"/>
  </w:num>
  <w:num w:numId="6">
    <w:abstractNumId w:val="0"/>
  </w:num>
  <w:num w:numId="7">
    <w:abstractNumId w:val="6"/>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67"/>
    <w:rsid w:val="000C776D"/>
    <w:rsid w:val="00255D66"/>
    <w:rsid w:val="0030574A"/>
    <w:rsid w:val="00606BF5"/>
    <w:rsid w:val="006F534B"/>
    <w:rsid w:val="00787741"/>
    <w:rsid w:val="008331F1"/>
    <w:rsid w:val="008C6048"/>
    <w:rsid w:val="00B322C4"/>
    <w:rsid w:val="00B61985"/>
    <w:rsid w:val="00BA3AF6"/>
    <w:rsid w:val="00C21B67"/>
    <w:rsid w:val="00CA3F00"/>
    <w:rsid w:val="00CD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ACD39-B9E5-4F25-888C-47236B7A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534B"/>
    <w:pPr>
      <w:ind w:left="720"/>
      <w:contextualSpacing/>
    </w:pPr>
  </w:style>
  <w:style w:type="paragraph" w:styleId="NormalnyWeb">
    <w:name w:val="Normal (Web)"/>
    <w:basedOn w:val="Normalny"/>
    <w:uiPriority w:val="99"/>
    <w:semiHidden/>
    <w:unhideWhenUsed/>
    <w:rsid w:val="00B322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5791">
      <w:bodyDiv w:val="1"/>
      <w:marLeft w:val="0"/>
      <w:marRight w:val="0"/>
      <w:marTop w:val="0"/>
      <w:marBottom w:val="0"/>
      <w:divBdr>
        <w:top w:val="none" w:sz="0" w:space="0" w:color="auto"/>
        <w:left w:val="none" w:sz="0" w:space="0" w:color="auto"/>
        <w:bottom w:val="none" w:sz="0" w:space="0" w:color="auto"/>
        <w:right w:val="none" w:sz="0" w:space="0" w:color="auto"/>
      </w:divBdr>
    </w:div>
    <w:div w:id="1223978280">
      <w:bodyDiv w:val="1"/>
      <w:marLeft w:val="0"/>
      <w:marRight w:val="0"/>
      <w:marTop w:val="0"/>
      <w:marBottom w:val="0"/>
      <w:divBdr>
        <w:top w:val="none" w:sz="0" w:space="0" w:color="auto"/>
        <w:left w:val="none" w:sz="0" w:space="0" w:color="auto"/>
        <w:bottom w:val="none" w:sz="0" w:space="0" w:color="auto"/>
        <w:right w:val="none" w:sz="0" w:space="0" w:color="auto"/>
      </w:divBdr>
    </w:div>
    <w:div w:id="19324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osir.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r.swinoujscie.pl/kategoria/ogloszenia/rozstrzygniecia-ogloszenia"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Kamila Mazurek</cp:lastModifiedBy>
  <cp:revision>2</cp:revision>
  <dcterms:created xsi:type="dcterms:W3CDTF">2018-12-04T12:37:00Z</dcterms:created>
  <dcterms:modified xsi:type="dcterms:W3CDTF">2018-12-04T12:37:00Z</dcterms:modified>
</cp:coreProperties>
</file>