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7E2A" w14:textId="6CC8C645" w:rsidR="00DA18CA" w:rsidRPr="00B37AF4" w:rsidRDefault="00DA18CA" w:rsidP="00DA18CA">
      <w:pPr>
        <w:tabs>
          <w:tab w:val="left" w:pos="2977"/>
        </w:tabs>
        <w:spacing w:after="0" w:line="276" w:lineRule="auto"/>
        <w:rPr>
          <w:rFonts w:cs="Times New Roman"/>
        </w:rPr>
      </w:pPr>
      <w:r w:rsidRPr="00B37AF4">
        <w:rPr>
          <w:rFonts w:cs="Times New Roman"/>
          <w:sz w:val="20"/>
          <w:szCs w:val="20"/>
        </w:rPr>
        <w:t>Gmina Miasto Świnoujście</w:t>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cs="Times New Roman"/>
          <w:sz w:val="20"/>
          <w:szCs w:val="20"/>
        </w:rPr>
        <w:tab/>
      </w:r>
      <w:r w:rsidRPr="00B37AF4">
        <w:rPr>
          <w:rFonts w:eastAsia="SimSun" w:cs="Times New Roman"/>
          <w:lang w:eastAsia="zh-CN"/>
        </w:rPr>
        <w:t>Świnoujście, dnia</w:t>
      </w:r>
      <w:r w:rsidR="0056170A">
        <w:rPr>
          <w:rFonts w:eastAsia="SimSun" w:cs="Times New Roman"/>
          <w:lang w:eastAsia="zh-CN"/>
        </w:rPr>
        <w:t xml:space="preserve"> </w:t>
      </w:r>
      <w:r w:rsidR="00492D0E">
        <w:rPr>
          <w:rFonts w:eastAsia="SimSun" w:cs="Times New Roman"/>
          <w:lang w:eastAsia="zh-CN"/>
        </w:rPr>
        <w:t>14.</w:t>
      </w:r>
      <w:r w:rsidR="00DB0EDF">
        <w:rPr>
          <w:rFonts w:eastAsia="SimSun" w:cs="Times New Roman"/>
          <w:lang w:eastAsia="zh-CN"/>
        </w:rPr>
        <w:t>12</w:t>
      </w:r>
      <w:r w:rsidRPr="00B37AF4">
        <w:rPr>
          <w:rFonts w:eastAsia="SimSun" w:cs="Times New Roman"/>
          <w:lang w:eastAsia="zh-CN"/>
        </w:rPr>
        <w:t>.20</w:t>
      </w:r>
      <w:r w:rsidR="00DB0EDF">
        <w:rPr>
          <w:rFonts w:eastAsia="SimSun" w:cs="Times New Roman"/>
          <w:lang w:eastAsia="zh-CN"/>
        </w:rPr>
        <w:t>20</w:t>
      </w:r>
      <w:r w:rsidRPr="00B37AF4">
        <w:rPr>
          <w:rFonts w:eastAsia="SimSun" w:cs="Times New Roman"/>
          <w:lang w:eastAsia="zh-CN"/>
        </w:rPr>
        <w:t>r.</w:t>
      </w:r>
    </w:p>
    <w:p w14:paraId="3FE507A5" w14:textId="77777777" w:rsidR="00DA18CA" w:rsidRPr="00B37AF4" w:rsidRDefault="00DA18CA" w:rsidP="00DA18CA">
      <w:pPr>
        <w:tabs>
          <w:tab w:val="left" w:pos="2977"/>
        </w:tabs>
        <w:spacing w:after="0" w:line="276" w:lineRule="auto"/>
        <w:rPr>
          <w:rFonts w:cs="Times New Roman"/>
          <w:sz w:val="20"/>
          <w:szCs w:val="20"/>
        </w:rPr>
      </w:pPr>
      <w:r w:rsidRPr="00B37AF4">
        <w:rPr>
          <w:rFonts w:cs="Times New Roman"/>
          <w:sz w:val="20"/>
          <w:szCs w:val="20"/>
        </w:rPr>
        <w:t xml:space="preserve">ul. Wojska Polskiego 1/5, </w:t>
      </w:r>
    </w:p>
    <w:p w14:paraId="50631E7B" w14:textId="77777777" w:rsidR="00DA18CA" w:rsidRPr="00B37AF4" w:rsidRDefault="00DA18CA" w:rsidP="00DA18CA">
      <w:pPr>
        <w:tabs>
          <w:tab w:val="left" w:pos="2977"/>
        </w:tabs>
        <w:spacing w:after="0" w:line="276" w:lineRule="auto"/>
        <w:rPr>
          <w:rFonts w:cs="Times New Roman"/>
          <w:sz w:val="20"/>
          <w:szCs w:val="20"/>
        </w:rPr>
      </w:pPr>
      <w:r w:rsidRPr="00B37AF4">
        <w:rPr>
          <w:rFonts w:cs="Times New Roman"/>
          <w:sz w:val="20"/>
          <w:szCs w:val="20"/>
        </w:rPr>
        <w:t xml:space="preserve">72-600 Świnoujście                                                   </w:t>
      </w:r>
    </w:p>
    <w:p w14:paraId="059530D9" w14:textId="77777777" w:rsidR="00DA18CA" w:rsidRPr="00B37AF4" w:rsidRDefault="00DA18CA" w:rsidP="00DA18CA">
      <w:pPr>
        <w:tabs>
          <w:tab w:val="left" w:pos="2977"/>
        </w:tabs>
        <w:spacing w:after="0" w:line="276" w:lineRule="auto"/>
        <w:rPr>
          <w:rFonts w:eastAsia="SimSun" w:cs="Times New Roman"/>
          <w:sz w:val="20"/>
          <w:szCs w:val="20"/>
          <w:lang w:eastAsia="zh-CN"/>
        </w:rPr>
      </w:pPr>
      <w:r w:rsidRPr="00B37AF4">
        <w:rPr>
          <w:rFonts w:eastAsia="SimSun" w:cs="Times New Roman"/>
          <w:sz w:val="20"/>
          <w:szCs w:val="20"/>
          <w:lang w:eastAsia="zh-CN"/>
        </w:rPr>
        <w:t xml:space="preserve">Ośrodek Sportu i Rekreacji „Wyspiarz” </w:t>
      </w:r>
      <w:r w:rsidRPr="00B37AF4">
        <w:rPr>
          <w:rFonts w:eastAsia="SimSun" w:cs="Times New Roman"/>
          <w:sz w:val="20"/>
          <w:szCs w:val="20"/>
          <w:lang w:eastAsia="zh-CN"/>
        </w:rPr>
        <w:tab/>
      </w:r>
      <w:r w:rsidRPr="00B37AF4">
        <w:rPr>
          <w:rFonts w:eastAsia="SimSun" w:cs="Times New Roman"/>
          <w:sz w:val="20"/>
          <w:szCs w:val="20"/>
          <w:lang w:eastAsia="zh-CN"/>
        </w:rPr>
        <w:tab/>
      </w:r>
      <w:r w:rsidRPr="00B37AF4">
        <w:rPr>
          <w:rFonts w:eastAsia="SimSun" w:cs="Times New Roman"/>
          <w:sz w:val="20"/>
          <w:szCs w:val="20"/>
          <w:lang w:eastAsia="zh-CN"/>
        </w:rPr>
        <w:tab/>
      </w:r>
    </w:p>
    <w:p w14:paraId="477FB858" w14:textId="77777777" w:rsidR="00DA18CA" w:rsidRPr="00B37AF4" w:rsidRDefault="00DA18CA" w:rsidP="00DA18CA">
      <w:pPr>
        <w:spacing w:after="0" w:line="276" w:lineRule="auto"/>
        <w:rPr>
          <w:rFonts w:eastAsia="SimSun" w:cs="Times New Roman"/>
          <w:sz w:val="20"/>
          <w:szCs w:val="20"/>
          <w:lang w:eastAsia="zh-CN"/>
        </w:rPr>
      </w:pPr>
      <w:r w:rsidRPr="00B37AF4">
        <w:rPr>
          <w:rFonts w:eastAsia="SimSun" w:cs="Times New Roman"/>
          <w:sz w:val="20"/>
          <w:szCs w:val="20"/>
          <w:lang w:eastAsia="zh-CN"/>
        </w:rPr>
        <w:t>ul. Matejki 22</w:t>
      </w:r>
    </w:p>
    <w:p w14:paraId="09CFD4B3" w14:textId="77777777" w:rsidR="00DA18CA" w:rsidRPr="00B37AF4" w:rsidRDefault="00DA18CA" w:rsidP="00DA18CA">
      <w:pPr>
        <w:spacing w:after="0" w:line="276" w:lineRule="auto"/>
        <w:rPr>
          <w:rFonts w:eastAsia="SimSun" w:cs="Times New Roman"/>
          <w:sz w:val="20"/>
          <w:szCs w:val="20"/>
          <w:lang w:eastAsia="zh-CN"/>
        </w:rPr>
      </w:pPr>
      <w:r w:rsidRPr="00B37AF4">
        <w:rPr>
          <w:rFonts w:eastAsia="SimSun" w:cs="Times New Roman"/>
          <w:sz w:val="20"/>
          <w:szCs w:val="20"/>
          <w:lang w:eastAsia="zh-CN"/>
        </w:rPr>
        <w:t>72-600 Świnoujście</w:t>
      </w:r>
    </w:p>
    <w:p w14:paraId="051F8A82" w14:textId="77777777" w:rsidR="00DA18CA" w:rsidRPr="00B37AF4" w:rsidRDefault="00DA18CA" w:rsidP="00DA18CA">
      <w:pPr>
        <w:spacing w:after="0" w:line="360" w:lineRule="auto"/>
        <w:rPr>
          <w:rFonts w:eastAsia="SimSun" w:cs="Times New Roman"/>
          <w:lang w:eastAsia="zh-CN"/>
        </w:rPr>
      </w:pPr>
    </w:p>
    <w:p w14:paraId="26114889" w14:textId="2913169E" w:rsidR="00DA18CA" w:rsidRPr="005F7F3B" w:rsidRDefault="00DA18CA" w:rsidP="00DA18CA">
      <w:pPr>
        <w:spacing w:after="0" w:line="360" w:lineRule="auto"/>
        <w:rPr>
          <w:rFonts w:eastAsia="SimSun" w:cstheme="minorHAnsi"/>
          <w:lang w:eastAsia="zh-CN"/>
        </w:rPr>
      </w:pPr>
      <w:r w:rsidRPr="005F7F3B">
        <w:rPr>
          <w:rFonts w:eastAsia="SimSun" w:cstheme="minorHAnsi"/>
          <w:lang w:eastAsia="zh-CN"/>
        </w:rPr>
        <w:t xml:space="preserve">Znak sprawy </w:t>
      </w:r>
      <w:r w:rsidR="00DB0EDF">
        <w:rPr>
          <w:rFonts w:eastAsia="SimSun" w:cstheme="minorHAnsi"/>
          <w:lang w:eastAsia="zh-CN"/>
        </w:rPr>
        <w:t>11</w:t>
      </w:r>
      <w:r w:rsidRPr="005F7F3B">
        <w:rPr>
          <w:rFonts w:eastAsia="SimSun" w:cstheme="minorHAnsi"/>
          <w:lang w:eastAsia="zh-CN"/>
        </w:rPr>
        <w:t>/KR/20</w:t>
      </w:r>
      <w:r w:rsidR="00DB0EDF">
        <w:rPr>
          <w:rFonts w:eastAsia="SimSun" w:cstheme="minorHAnsi"/>
          <w:lang w:eastAsia="zh-CN"/>
        </w:rPr>
        <w:t>20</w:t>
      </w:r>
    </w:p>
    <w:p w14:paraId="0018892A" w14:textId="77777777" w:rsidR="00DA18CA" w:rsidRPr="005F7F3B" w:rsidRDefault="00DA18CA" w:rsidP="00DA18CA">
      <w:pPr>
        <w:tabs>
          <w:tab w:val="left" w:pos="360"/>
        </w:tabs>
        <w:spacing w:after="0" w:line="360" w:lineRule="auto"/>
        <w:rPr>
          <w:rFonts w:eastAsia="SimSun" w:cstheme="minorHAnsi"/>
          <w:lang w:eastAsia="zh-CN"/>
        </w:rPr>
      </w:pPr>
      <w:r w:rsidRPr="005F7F3B">
        <w:rPr>
          <w:rFonts w:eastAsia="SimSun" w:cstheme="minorHAnsi"/>
          <w:b/>
          <w:lang w:eastAsia="zh-CN"/>
        </w:rPr>
        <w:tab/>
      </w:r>
      <w:r w:rsidRPr="005F7F3B">
        <w:rPr>
          <w:rFonts w:eastAsia="SimSun" w:cstheme="minorHAnsi"/>
          <w:lang w:eastAsia="zh-CN"/>
        </w:rPr>
        <w:tab/>
      </w:r>
      <w:r w:rsidRPr="005F7F3B">
        <w:rPr>
          <w:rFonts w:eastAsia="SimSun" w:cstheme="minorHAnsi"/>
          <w:lang w:eastAsia="zh-CN"/>
        </w:rPr>
        <w:tab/>
      </w:r>
      <w:r w:rsidRPr="005F7F3B">
        <w:rPr>
          <w:rFonts w:eastAsia="SimSun" w:cstheme="minorHAnsi"/>
          <w:lang w:eastAsia="zh-CN"/>
        </w:rPr>
        <w:tab/>
      </w:r>
      <w:r w:rsidRPr="005F7F3B">
        <w:rPr>
          <w:rFonts w:eastAsia="SimSun" w:cstheme="minorHAnsi"/>
          <w:lang w:eastAsia="zh-CN"/>
        </w:rPr>
        <w:tab/>
      </w:r>
      <w:r w:rsidRPr="005F7F3B">
        <w:rPr>
          <w:rFonts w:eastAsia="SimSun" w:cstheme="minorHAnsi"/>
          <w:lang w:eastAsia="zh-CN"/>
        </w:rPr>
        <w:tab/>
      </w:r>
      <w:r w:rsidRPr="005F7F3B">
        <w:rPr>
          <w:rFonts w:eastAsia="SimSun" w:cstheme="minorHAnsi"/>
          <w:lang w:eastAsia="zh-CN"/>
        </w:rPr>
        <w:tab/>
      </w:r>
      <w:r w:rsidRPr="005F7F3B">
        <w:rPr>
          <w:rFonts w:eastAsia="SimSun" w:cstheme="minorHAnsi"/>
          <w:lang w:eastAsia="zh-CN"/>
        </w:rPr>
        <w:tab/>
      </w:r>
      <w:r w:rsidRPr="005F7F3B">
        <w:rPr>
          <w:rFonts w:eastAsia="SimSun" w:cstheme="minorHAnsi"/>
          <w:lang w:eastAsia="zh-CN"/>
        </w:rPr>
        <w:tab/>
      </w:r>
    </w:p>
    <w:p w14:paraId="4852B81F" w14:textId="77777777" w:rsidR="00DA18CA" w:rsidRPr="005F7F3B" w:rsidRDefault="00DA18CA" w:rsidP="00DA18CA">
      <w:pPr>
        <w:spacing w:after="0" w:line="360" w:lineRule="auto"/>
        <w:rPr>
          <w:rFonts w:eastAsia="SimSun" w:cstheme="minorHAnsi"/>
          <w:lang w:eastAsia="zh-CN"/>
        </w:rPr>
      </w:pPr>
    </w:p>
    <w:p w14:paraId="286E4904" w14:textId="7E4C90AB" w:rsidR="00DA18CA" w:rsidRPr="005F7F3B" w:rsidRDefault="00DA18CA" w:rsidP="00DA18CA">
      <w:pPr>
        <w:spacing w:after="0" w:line="360" w:lineRule="auto"/>
        <w:jc w:val="center"/>
        <w:rPr>
          <w:rFonts w:eastAsia="SimSun" w:cstheme="minorHAnsi"/>
          <w:b/>
          <w:bCs/>
          <w:lang w:eastAsia="zh-CN"/>
        </w:rPr>
      </w:pPr>
      <w:r w:rsidRPr="005F7F3B">
        <w:rPr>
          <w:rFonts w:eastAsia="SimSun" w:cstheme="minorHAnsi"/>
          <w:b/>
          <w:bCs/>
          <w:lang w:eastAsia="zh-CN"/>
        </w:rPr>
        <w:t xml:space="preserve">ZAPYTANIE  OFERTOWE nr </w:t>
      </w:r>
      <w:r w:rsidR="00A3157D">
        <w:rPr>
          <w:rFonts w:eastAsia="SimSun" w:cstheme="minorHAnsi"/>
          <w:b/>
          <w:bCs/>
          <w:lang w:eastAsia="zh-CN"/>
        </w:rPr>
        <w:t>11</w:t>
      </w:r>
      <w:r w:rsidRPr="005F7F3B">
        <w:rPr>
          <w:rFonts w:eastAsia="SimSun" w:cstheme="minorHAnsi"/>
          <w:b/>
          <w:bCs/>
          <w:lang w:eastAsia="zh-CN"/>
        </w:rPr>
        <w:t>/KR/20</w:t>
      </w:r>
      <w:r w:rsidR="00A3157D">
        <w:rPr>
          <w:rFonts w:eastAsia="SimSun" w:cstheme="minorHAnsi"/>
          <w:b/>
          <w:bCs/>
          <w:lang w:eastAsia="zh-CN"/>
        </w:rPr>
        <w:t>20</w:t>
      </w:r>
    </w:p>
    <w:p w14:paraId="29F3F812" w14:textId="77777777" w:rsidR="00DA18CA" w:rsidRPr="005F7F3B" w:rsidRDefault="00DA18CA" w:rsidP="00DA18CA">
      <w:pPr>
        <w:spacing w:after="0" w:line="360" w:lineRule="auto"/>
        <w:rPr>
          <w:rFonts w:eastAsia="SimSun" w:cstheme="minorHAnsi"/>
          <w:lang w:eastAsia="zh-CN"/>
        </w:rPr>
      </w:pPr>
      <w:r w:rsidRPr="005F7F3B">
        <w:rPr>
          <w:rFonts w:eastAsia="SimSun" w:cstheme="minorHAnsi"/>
          <w:lang w:eastAsia="zh-CN"/>
        </w:rPr>
        <w:t xml:space="preserve">      </w:t>
      </w:r>
    </w:p>
    <w:p w14:paraId="0F80874F" w14:textId="77777777" w:rsidR="00DA18CA" w:rsidRPr="005F7F3B" w:rsidRDefault="00DA18CA" w:rsidP="00DA18CA">
      <w:pPr>
        <w:spacing w:after="0" w:line="360" w:lineRule="auto"/>
        <w:jc w:val="both"/>
        <w:rPr>
          <w:rFonts w:eastAsia="SimSun" w:cstheme="minorHAnsi"/>
          <w:lang w:eastAsia="zh-CN"/>
        </w:rPr>
      </w:pPr>
      <w:r w:rsidRPr="005F7F3B">
        <w:rPr>
          <w:rFonts w:eastAsia="SimSun" w:cstheme="minorHAnsi"/>
          <w:lang w:eastAsia="zh-CN"/>
        </w:rPr>
        <w:t xml:space="preserve">Zamawiający: </w:t>
      </w:r>
    </w:p>
    <w:p w14:paraId="50D3A116" w14:textId="77777777" w:rsidR="00DA18CA" w:rsidRPr="005F7F3B" w:rsidRDefault="00DA18CA" w:rsidP="00DA18CA">
      <w:pPr>
        <w:spacing w:after="0" w:line="360" w:lineRule="auto"/>
        <w:rPr>
          <w:rFonts w:cstheme="minorHAnsi"/>
        </w:rPr>
      </w:pPr>
      <w:r w:rsidRPr="005F7F3B">
        <w:rPr>
          <w:rFonts w:cstheme="minorHAnsi"/>
          <w:b/>
          <w:u w:val="single"/>
        </w:rPr>
        <w:t>Nabywca:</w:t>
      </w:r>
      <w:r w:rsidRPr="005F7F3B">
        <w:rPr>
          <w:rFonts w:cstheme="minorHAnsi"/>
          <w:b/>
        </w:rPr>
        <w:t xml:space="preserve"> </w:t>
      </w:r>
      <w:r w:rsidRPr="005F7F3B">
        <w:rPr>
          <w:rFonts w:cstheme="minorHAnsi"/>
        </w:rPr>
        <w:t>Gmina Miasto Świnoujście ul. Wojska Polskiego 1/5, 72-600 Świnoujście                                                   NIP: 855-15-71-375</w:t>
      </w:r>
    </w:p>
    <w:p w14:paraId="61D7BC74" w14:textId="77777777" w:rsidR="00DA18CA" w:rsidRPr="005F7F3B" w:rsidRDefault="00DA18CA" w:rsidP="00DA18CA">
      <w:pPr>
        <w:spacing w:after="0" w:line="360" w:lineRule="auto"/>
        <w:jc w:val="both"/>
        <w:rPr>
          <w:rFonts w:cstheme="minorHAnsi"/>
        </w:rPr>
      </w:pPr>
      <w:r w:rsidRPr="005F7F3B">
        <w:rPr>
          <w:rFonts w:cstheme="minorHAnsi"/>
          <w:b/>
          <w:u w:val="single"/>
        </w:rPr>
        <w:t>Odbiorca:</w:t>
      </w:r>
      <w:r w:rsidRPr="005F7F3B">
        <w:rPr>
          <w:rFonts w:cstheme="minorHAnsi"/>
          <w:b/>
        </w:rPr>
        <w:t xml:space="preserve"> </w:t>
      </w:r>
      <w:r w:rsidRPr="005F7F3B">
        <w:rPr>
          <w:rFonts w:cstheme="minorHAnsi"/>
        </w:rPr>
        <w:t>Ośrodek Sportu i Rekreacji „Wyspiarz”, ul. Matejki 22,72-600 Świnoujście</w:t>
      </w:r>
    </w:p>
    <w:p w14:paraId="2C65AAD3" w14:textId="77777777" w:rsidR="00DA18CA" w:rsidRDefault="00DA18CA" w:rsidP="00DA18CA">
      <w:pPr>
        <w:spacing w:after="0" w:line="360" w:lineRule="auto"/>
        <w:jc w:val="both"/>
        <w:rPr>
          <w:rFonts w:eastAsia="SimSun" w:cstheme="minorHAnsi"/>
          <w:lang w:eastAsia="zh-CN"/>
        </w:rPr>
      </w:pPr>
    </w:p>
    <w:p w14:paraId="7365D8D1" w14:textId="67BC0149" w:rsidR="00975070" w:rsidRPr="00975070" w:rsidRDefault="00DA18CA" w:rsidP="00975070">
      <w:pPr>
        <w:spacing w:line="276" w:lineRule="auto"/>
        <w:jc w:val="both"/>
        <w:rPr>
          <w:rFonts w:eastAsia="Times New Roman" w:cstheme="minorHAnsi"/>
          <w:b/>
          <w:iCs/>
          <w:lang w:eastAsia="pl-PL"/>
        </w:rPr>
      </w:pPr>
      <w:r w:rsidRPr="005F7F3B">
        <w:rPr>
          <w:rFonts w:eastAsia="SimSun" w:cstheme="minorHAnsi"/>
          <w:lang w:eastAsia="zh-CN"/>
        </w:rPr>
        <w:t xml:space="preserve">Zaprasza do złożenia ofert na : </w:t>
      </w:r>
      <w:bookmarkStart w:id="0" w:name="_Hlk58570262"/>
      <w:r w:rsidR="00975070" w:rsidRPr="00975070">
        <w:rPr>
          <w:rFonts w:eastAsia="SimSun" w:cstheme="minorHAnsi"/>
          <w:b/>
          <w:lang w:eastAsia="zh-CN"/>
        </w:rPr>
        <w:t>„</w:t>
      </w:r>
      <w:r w:rsidR="00975070" w:rsidRPr="00975070">
        <w:rPr>
          <w:rFonts w:eastAsia="Times New Roman" w:cstheme="minorHAnsi"/>
          <w:b/>
          <w:lang w:eastAsia="pl-PL"/>
        </w:rPr>
        <w:t>świadczenie</w:t>
      </w:r>
      <w:r w:rsidR="00975070" w:rsidRPr="00975070">
        <w:rPr>
          <w:rFonts w:eastAsia="Times New Roman" w:cstheme="minorHAnsi"/>
          <w:b/>
          <w:iCs/>
          <w:lang w:eastAsia="pl-PL"/>
        </w:rPr>
        <w:t xml:space="preserve"> doraźnych i okresowych usług z zakresu dezynfekcji </w:t>
      </w:r>
      <w:r w:rsidR="00124C99">
        <w:rPr>
          <w:rFonts w:eastAsia="Times New Roman" w:cstheme="minorHAnsi"/>
          <w:b/>
          <w:iCs/>
          <w:lang w:eastAsia="pl-PL"/>
        </w:rPr>
        <w:t>/</w:t>
      </w:r>
      <w:r w:rsidR="00975070" w:rsidRPr="00975070">
        <w:rPr>
          <w:rFonts w:eastAsia="Times New Roman" w:cstheme="minorHAnsi"/>
          <w:b/>
          <w:iCs/>
          <w:lang w:eastAsia="pl-PL"/>
        </w:rPr>
        <w:t xml:space="preserve">COVID19, dezynsekcji, deratyzacji oraz odkomarzania wg potrzeb </w:t>
      </w:r>
      <w:bookmarkStart w:id="1" w:name="_Hlk58480730"/>
      <w:r w:rsidR="00975070" w:rsidRPr="00975070">
        <w:rPr>
          <w:rFonts w:eastAsia="Times New Roman" w:cstheme="minorHAnsi"/>
          <w:b/>
          <w:iCs/>
          <w:lang w:eastAsia="pl-PL"/>
        </w:rPr>
        <w:t xml:space="preserve">na obiektach Ośrodka Sportu  </w:t>
      </w:r>
      <w:r w:rsidR="00DB0EDF">
        <w:rPr>
          <w:rFonts w:eastAsia="Times New Roman" w:cstheme="minorHAnsi"/>
          <w:b/>
          <w:iCs/>
          <w:lang w:eastAsia="pl-PL"/>
        </w:rPr>
        <w:t xml:space="preserve">                      </w:t>
      </w:r>
      <w:r w:rsidR="00975070" w:rsidRPr="00975070">
        <w:rPr>
          <w:rFonts w:eastAsia="Times New Roman" w:cstheme="minorHAnsi"/>
          <w:b/>
          <w:iCs/>
          <w:lang w:eastAsia="pl-PL"/>
        </w:rPr>
        <w:t xml:space="preserve"> i Rekreacji „Wyspiarz”  w Świnoujściu”.</w:t>
      </w:r>
    </w:p>
    <w:bookmarkEnd w:id="0"/>
    <w:bookmarkEnd w:id="1"/>
    <w:p w14:paraId="501BF71B" w14:textId="77777777" w:rsidR="00DA18CA" w:rsidRPr="005F7F3B" w:rsidRDefault="00DA18CA" w:rsidP="00DA18CA">
      <w:pPr>
        <w:spacing w:after="0" w:line="360" w:lineRule="auto"/>
        <w:jc w:val="both"/>
        <w:rPr>
          <w:rFonts w:eastAsia="SimSun" w:cstheme="minorHAnsi"/>
          <w:b/>
          <w:lang w:eastAsia="zh-CN"/>
        </w:rPr>
      </w:pPr>
    </w:p>
    <w:p w14:paraId="5BE3A9CA" w14:textId="77777777" w:rsidR="00DA18CA" w:rsidRPr="00124C99" w:rsidRDefault="00DA18CA" w:rsidP="00DA18CA">
      <w:pPr>
        <w:pStyle w:val="Akapitzlist"/>
        <w:numPr>
          <w:ilvl w:val="0"/>
          <w:numId w:val="1"/>
        </w:numPr>
        <w:spacing w:after="0" w:line="360" w:lineRule="auto"/>
        <w:ind w:left="426" w:right="-2" w:hanging="426"/>
        <w:jc w:val="both"/>
        <w:rPr>
          <w:rFonts w:cstheme="minorHAnsi"/>
          <w:b/>
          <w:bCs/>
          <w:i/>
        </w:rPr>
      </w:pPr>
      <w:r w:rsidRPr="00124C99">
        <w:rPr>
          <w:rFonts w:eastAsia="SimSun" w:cstheme="minorHAnsi"/>
          <w:b/>
          <w:bCs/>
          <w:lang w:eastAsia="zh-CN"/>
        </w:rPr>
        <w:t xml:space="preserve">Tryb udzielenia zamówienia:  </w:t>
      </w:r>
    </w:p>
    <w:p w14:paraId="02D6C8A7" w14:textId="794801D4" w:rsidR="00DB0EDF" w:rsidRPr="00641022" w:rsidRDefault="00DA18CA" w:rsidP="00641022">
      <w:pPr>
        <w:pStyle w:val="Akapitzlist"/>
        <w:spacing w:after="0" w:line="360" w:lineRule="auto"/>
        <w:ind w:left="426" w:hanging="426"/>
        <w:jc w:val="both"/>
        <w:rPr>
          <w:rFonts w:cstheme="minorHAnsi"/>
        </w:rPr>
      </w:pPr>
      <w:r w:rsidRPr="005F7F3B">
        <w:rPr>
          <w:rFonts w:eastAsia="SimSun" w:cstheme="minorHAnsi"/>
          <w:lang w:eastAsia="zh-CN"/>
        </w:rPr>
        <w:t xml:space="preserve">        W związku z faktem, iż wartość niniejszego zmówienia nie przekracza wyrażonej w złotych równowartości kwoty 30.000 euro, zamówienie będzie realizowane zgodnie z art.4 ust. 8 ustawy z dnia 29 styczna 2004r. Prawo Zamówień Publicznych w oparciu o  procedury określone w Regulaminie udzielania zamówień publicznych, których wartość nie przekracza  wyrażonej w złotych równowartości kwoty 30 000 euro w </w:t>
      </w:r>
      <w:r w:rsidRPr="005F7F3B">
        <w:rPr>
          <w:rFonts w:cstheme="minorHAnsi"/>
        </w:rPr>
        <w:t>Ośrodku Sportu i Rekreacji „Wyspiarz”.</w:t>
      </w:r>
    </w:p>
    <w:p w14:paraId="130A7583" w14:textId="77777777" w:rsidR="00DB0EDF" w:rsidRPr="00124C99" w:rsidRDefault="00DA18CA" w:rsidP="00DB0EDF">
      <w:pPr>
        <w:pStyle w:val="Akapitzlist"/>
        <w:numPr>
          <w:ilvl w:val="0"/>
          <w:numId w:val="1"/>
        </w:numPr>
        <w:spacing w:after="0" w:line="360" w:lineRule="auto"/>
        <w:ind w:left="426" w:hanging="426"/>
        <w:jc w:val="both"/>
        <w:rPr>
          <w:rFonts w:cstheme="minorHAnsi"/>
          <w:b/>
          <w:bCs/>
        </w:rPr>
      </w:pPr>
      <w:r w:rsidRPr="00124C99">
        <w:rPr>
          <w:rFonts w:eastAsia="SimSun" w:cstheme="minorHAnsi"/>
          <w:b/>
          <w:bCs/>
          <w:lang w:eastAsia="zh-CN"/>
        </w:rPr>
        <w:t xml:space="preserve">Opis przedmiotu zamówienia :    </w:t>
      </w:r>
    </w:p>
    <w:p w14:paraId="3090B3DF" w14:textId="499A6F46" w:rsidR="00DA18CA" w:rsidRPr="00DB0EDF" w:rsidRDefault="00DA18CA" w:rsidP="00DB0EDF">
      <w:pPr>
        <w:pStyle w:val="Akapitzlist"/>
        <w:spacing w:after="0" w:line="360" w:lineRule="auto"/>
        <w:ind w:left="426"/>
        <w:jc w:val="both"/>
        <w:rPr>
          <w:rFonts w:cstheme="minorHAnsi"/>
          <w:bCs/>
        </w:rPr>
      </w:pPr>
      <w:r w:rsidRPr="00DB0EDF">
        <w:rPr>
          <w:rFonts w:cstheme="minorHAnsi"/>
        </w:rPr>
        <w:t xml:space="preserve">Przedmiotem zamówienia jest </w:t>
      </w:r>
      <w:r w:rsidR="00975070" w:rsidRPr="00DB0EDF">
        <w:rPr>
          <w:rFonts w:eastAsia="Times New Roman" w:cstheme="minorHAnsi"/>
          <w:bCs/>
          <w:lang w:eastAsia="pl-PL"/>
        </w:rPr>
        <w:t>świadczenie</w:t>
      </w:r>
      <w:r w:rsidR="00975070" w:rsidRPr="00DB0EDF">
        <w:rPr>
          <w:rFonts w:eastAsia="Times New Roman" w:cstheme="minorHAnsi"/>
          <w:bCs/>
          <w:iCs/>
          <w:lang w:eastAsia="pl-PL"/>
        </w:rPr>
        <w:t xml:space="preserve"> doraźnych i okresowych usług z zakresu dezynfekcji</w:t>
      </w:r>
      <w:r w:rsidR="00124C99">
        <w:rPr>
          <w:rFonts w:eastAsia="Times New Roman" w:cstheme="minorHAnsi"/>
          <w:bCs/>
          <w:iCs/>
          <w:lang w:eastAsia="pl-PL"/>
        </w:rPr>
        <w:t>/</w:t>
      </w:r>
      <w:r w:rsidR="00975070" w:rsidRPr="00DB0EDF">
        <w:rPr>
          <w:rFonts w:eastAsia="Times New Roman" w:cstheme="minorHAnsi"/>
          <w:bCs/>
          <w:iCs/>
          <w:lang w:eastAsia="pl-PL"/>
        </w:rPr>
        <w:t xml:space="preserve"> COVID19, dezynsekcji, deratyzacji oraz odkomarzania wg potrzeb na obiektach Ośrodka Sportu  </w:t>
      </w:r>
      <w:r w:rsidR="00124C99">
        <w:rPr>
          <w:rFonts w:eastAsia="Times New Roman" w:cstheme="minorHAnsi"/>
          <w:bCs/>
          <w:iCs/>
          <w:lang w:eastAsia="pl-PL"/>
        </w:rPr>
        <w:t xml:space="preserve">                 </w:t>
      </w:r>
      <w:r w:rsidR="00975070" w:rsidRPr="00DB0EDF">
        <w:rPr>
          <w:rFonts w:eastAsia="Times New Roman" w:cstheme="minorHAnsi"/>
          <w:bCs/>
          <w:iCs/>
          <w:lang w:eastAsia="pl-PL"/>
        </w:rPr>
        <w:t xml:space="preserve"> i Rekreacji „Wyspiarz”  w Świnoujściu</w:t>
      </w:r>
      <w:r w:rsidRPr="00DB0EDF">
        <w:rPr>
          <w:rFonts w:eastAsia="Times New Roman" w:cstheme="minorHAnsi"/>
          <w:b/>
          <w:iCs/>
          <w:lang w:eastAsia="pl-PL"/>
        </w:rPr>
        <w:t xml:space="preserve"> </w:t>
      </w:r>
      <w:r w:rsidRPr="00DB0EDF">
        <w:rPr>
          <w:rFonts w:cstheme="minorHAnsi"/>
        </w:rPr>
        <w:t>zgodnie z załącznikiem nr 1 – opisem przedmiotu zamówienia.</w:t>
      </w:r>
    </w:p>
    <w:p w14:paraId="3A514795" w14:textId="77777777" w:rsidR="00DA18CA" w:rsidRPr="005F7F3B" w:rsidRDefault="00DA18CA" w:rsidP="00DA18CA">
      <w:pPr>
        <w:pStyle w:val="Akapitzlist"/>
        <w:numPr>
          <w:ilvl w:val="0"/>
          <w:numId w:val="1"/>
        </w:numPr>
        <w:spacing w:after="0" w:line="360" w:lineRule="auto"/>
        <w:ind w:left="426" w:hanging="426"/>
        <w:jc w:val="both"/>
        <w:rPr>
          <w:rFonts w:cstheme="minorHAnsi"/>
        </w:rPr>
      </w:pPr>
      <w:r w:rsidRPr="00124C99">
        <w:rPr>
          <w:rFonts w:eastAsia="SimSun" w:cstheme="minorHAnsi"/>
          <w:b/>
          <w:bCs/>
          <w:lang w:eastAsia="zh-CN"/>
        </w:rPr>
        <w:t>Dane do kontaktu:</w:t>
      </w:r>
      <w:r w:rsidRPr="005F7F3B">
        <w:rPr>
          <w:rFonts w:eastAsia="SimSun" w:cstheme="minorHAnsi"/>
          <w:lang w:eastAsia="zh-CN"/>
        </w:rPr>
        <w:t xml:space="preserve"> Kamila Mazurek - Kierownik Kempingu  tel. 512 937 652.</w:t>
      </w:r>
    </w:p>
    <w:p w14:paraId="5B33E33D" w14:textId="77777777" w:rsidR="00DA18CA" w:rsidRPr="00124C99" w:rsidRDefault="00DA18CA" w:rsidP="00124C99">
      <w:pPr>
        <w:pStyle w:val="Akapitzlist"/>
        <w:numPr>
          <w:ilvl w:val="0"/>
          <w:numId w:val="1"/>
        </w:numPr>
        <w:spacing w:after="0" w:line="360" w:lineRule="auto"/>
        <w:ind w:left="426" w:hanging="426"/>
        <w:jc w:val="both"/>
        <w:rPr>
          <w:rFonts w:eastAsia="SimSun" w:cstheme="minorHAnsi"/>
          <w:bCs/>
          <w:lang w:eastAsia="zh-CN"/>
        </w:rPr>
      </w:pPr>
      <w:r w:rsidRPr="00124C99">
        <w:rPr>
          <w:b/>
        </w:rPr>
        <w:t>Rodzaj i opis kryteriów</w:t>
      </w:r>
      <w:r w:rsidRPr="00124C99">
        <w:rPr>
          <w:bCs/>
        </w:rPr>
        <w:t xml:space="preserve">, którymi Zamawiający będzie się kierował przy wyborze oferty, wraz z podaniem znaczenia tych kryteriów i sposobu oceny ofert. </w:t>
      </w:r>
    </w:p>
    <w:p w14:paraId="70A17944" w14:textId="77777777" w:rsidR="00DA18CA" w:rsidRDefault="00DA18CA" w:rsidP="00DB0EDF">
      <w:pPr>
        <w:pStyle w:val="Akapitzlist"/>
        <w:spacing w:after="0" w:line="360" w:lineRule="auto"/>
        <w:ind w:left="426" w:hanging="426"/>
      </w:pPr>
      <w:r>
        <w:t xml:space="preserve">Wybór najkorzystniejszej oferty nastąpi w oparciu o następujące kryteria: </w:t>
      </w:r>
    </w:p>
    <w:p w14:paraId="7DB62B4C" w14:textId="71021ACA" w:rsidR="00DA18CA" w:rsidRDefault="00DA18CA" w:rsidP="00DB0EDF">
      <w:pPr>
        <w:pStyle w:val="Akapitzlist"/>
        <w:spacing w:after="0" w:line="360" w:lineRule="auto"/>
        <w:ind w:left="426" w:hanging="426"/>
      </w:pPr>
      <w:r>
        <w:t xml:space="preserve">1) </w:t>
      </w:r>
      <w:r w:rsidR="00124C99">
        <w:t xml:space="preserve">   </w:t>
      </w:r>
      <w:r>
        <w:t xml:space="preserve">Cena netto </w:t>
      </w:r>
      <w:r>
        <w:tab/>
        <w:t xml:space="preserve">- 80 pkt. </w:t>
      </w:r>
    </w:p>
    <w:p w14:paraId="50A7FDB7" w14:textId="24331A90" w:rsidR="00DA18CA" w:rsidRDefault="00DA18CA" w:rsidP="00DB0EDF">
      <w:pPr>
        <w:pStyle w:val="Akapitzlist"/>
        <w:spacing w:after="0" w:line="360" w:lineRule="auto"/>
        <w:ind w:left="426" w:hanging="426"/>
      </w:pPr>
      <w:r>
        <w:lastRenderedPageBreak/>
        <w:t xml:space="preserve">2) </w:t>
      </w:r>
      <w:r w:rsidR="00124C99">
        <w:t xml:space="preserve">   C</w:t>
      </w:r>
      <w:r>
        <w:t>zas reakcji wykonania zlecenia:</w:t>
      </w:r>
    </w:p>
    <w:p w14:paraId="57BD401A" w14:textId="784DD36D" w:rsidR="00DA18CA" w:rsidRDefault="00DA18CA" w:rsidP="00DB0EDF">
      <w:pPr>
        <w:pStyle w:val="Akapitzlist"/>
        <w:spacing w:after="0" w:line="360" w:lineRule="auto"/>
        <w:ind w:left="426"/>
      </w:pPr>
      <w:r>
        <w:t xml:space="preserve">a) </w:t>
      </w:r>
      <w:r w:rsidR="00DB0EDF">
        <w:t xml:space="preserve">do 1 godziny </w:t>
      </w:r>
      <w:r>
        <w:tab/>
        <w:t xml:space="preserve">- </w:t>
      </w:r>
      <w:r w:rsidR="00DB0EDF">
        <w:t>19</w:t>
      </w:r>
      <w:r>
        <w:t xml:space="preserve"> pkt. </w:t>
      </w:r>
    </w:p>
    <w:p w14:paraId="1251117F" w14:textId="2CED253C" w:rsidR="00DA18CA" w:rsidRDefault="00DA18CA" w:rsidP="00DB0EDF">
      <w:pPr>
        <w:pStyle w:val="Akapitzlist"/>
        <w:spacing w:after="0" w:line="360" w:lineRule="auto"/>
        <w:ind w:left="426"/>
      </w:pPr>
      <w:r>
        <w:t xml:space="preserve">b) </w:t>
      </w:r>
      <w:r w:rsidR="00DB0EDF">
        <w:t>powyżej 1 godziny</w:t>
      </w:r>
      <w:r>
        <w:tab/>
        <w:t xml:space="preserve">-   </w:t>
      </w:r>
      <w:r w:rsidR="00DB0EDF">
        <w:t>1</w:t>
      </w:r>
      <w:r>
        <w:t xml:space="preserve"> pkt.</w:t>
      </w:r>
    </w:p>
    <w:p w14:paraId="4B18E5C4" w14:textId="77777777" w:rsidR="00DA18CA" w:rsidRDefault="00DA18CA" w:rsidP="00DB0EDF">
      <w:pPr>
        <w:pStyle w:val="Akapitzlist"/>
        <w:spacing w:after="0" w:line="360" w:lineRule="auto"/>
        <w:ind w:left="426" w:hanging="426"/>
      </w:pPr>
      <w:r>
        <w:t xml:space="preserve">                                -------------- 100 pkt. </w:t>
      </w:r>
    </w:p>
    <w:p w14:paraId="153365A0" w14:textId="77777777" w:rsidR="00DA18CA" w:rsidRDefault="00DA18CA" w:rsidP="00124C99">
      <w:pPr>
        <w:pStyle w:val="Akapitzlist"/>
        <w:spacing w:after="0" w:line="360" w:lineRule="auto"/>
        <w:ind w:left="426" w:right="-284" w:hanging="426"/>
        <w:jc w:val="both"/>
      </w:pPr>
      <w:r>
        <w:t xml:space="preserve">Sposób przyznawania punktacji za spełnienie w/w kryteriów -maksymalna liczba punktów -100 pkt. </w:t>
      </w:r>
    </w:p>
    <w:p w14:paraId="6FCE614C" w14:textId="77777777" w:rsidR="00DA18CA" w:rsidRDefault="00DA18CA" w:rsidP="00124C99">
      <w:pPr>
        <w:pStyle w:val="Akapitzlist"/>
        <w:numPr>
          <w:ilvl w:val="0"/>
          <w:numId w:val="3"/>
        </w:numPr>
        <w:spacing w:after="0" w:line="360" w:lineRule="auto"/>
        <w:ind w:left="426" w:hanging="426"/>
      </w:pPr>
      <w:r>
        <w:t xml:space="preserve">Cena netto - najniższa cena – 80 pkt. </w:t>
      </w:r>
    </w:p>
    <w:p w14:paraId="5B7786F6" w14:textId="77777777" w:rsidR="00DA18CA" w:rsidRPr="008A6B5D" w:rsidRDefault="00DA18CA" w:rsidP="00124C99">
      <w:pPr>
        <w:pStyle w:val="Akapitzlist"/>
        <w:spacing w:after="0" w:line="360" w:lineRule="auto"/>
        <w:ind w:left="426"/>
        <w:rPr>
          <w:rFonts w:eastAsia="SimSun" w:cstheme="minorHAnsi"/>
          <w:lang w:eastAsia="zh-CN"/>
        </w:rPr>
      </w:pPr>
      <w:r>
        <w:t xml:space="preserve">oferty otrzymają punkty zgodnie z wyliczeniem wg wzoru </w:t>
      </w:r>
    </w:p>
    <w:p w14:paraId="13816A01" w14:textId="4C121AED" w:rsidR="00DA18CA" w:rsidRDefault="00DA18CA" w:rsidP="00124C99">
      <w:pPr>
        <w:pStyle w:val="Akapitzlist"/>
        <w:spacing w:after="0" w:line="360" w:lineRule="auto"/>
        <w:ind w:left="426"/>
      </w:pPr>
      <w:r w:rsidRPr="008A6B5D">
        <w:rPr>
          <w:b/>
        </w:rPr>
        <w:t xml:space="preserve">Wartość punktowa = ( C min / C </w:t>
      </w:r>
      <w:proofErr w:type="spellStart"/>
      <w:r w:rsidRPr="008A6B5D">
        <w:rPr>
          <w:b/>
        </w:rPr>
        <w:t>ob</w:t>
      </w:r>
      <w:proofErr w:type="spellEnd"/>
      <w:r w:rsidRPr="008A6B5D">
        <w:rPr>
          <w:b/>
        </w:rPr>
        <w:t xml:space="preserve">) x </w:t>
      </w:r>
      <w:r w:rsidR="00DB0EDF">
        <w:rPr>
          <w:b/>
        </w:rPr>
        <w:t xml:space="preserve">100 x </w:t>
      </w:r>
      <w:r w:rsidRPr="008A6B5D">
        <w:rPr>
          <w:b/>
        </w:rPr>
        <w:t>80</w:t>
      </w:r>
      <w:r>
        <w:t xml:space="preserve"> </w:t>
      </w:r>
      <w:r w:rsidR="00DB0EDF">
        <w:t>%</w:t>
      </w:r>
    </w:p>
    <w:p w14:paraId="66CC6BA6" w14:textId="77777777" w:rsidR="00DA18CA" w:rsidRDefault="00DA18CA" w:rsidP="00124C99">
      <w:pPr>
        <w:pStyle w:val="Akapitzlist"/>
        <w:spacing w:after="0" w:line="360" w:lineRule="auto"/>
        <w:ind w:left="426"/>
      </w:pPr>
      <w:r>
        <w:t xml:space="preserve">Gdzie : </w:t>
      </w:r>
      <w:r w:rsidRPr="008A6B5D">
        <w:rPr>
          <w:b/>
        </w:rPr>
        <w:t>C min</w:t>
      </w:r>
      <w:r>
        <w:t xml:space="preserve"> – najniższa oferowana cena netto, </w:t>
      </w:r>
      <w:r w:rsidRPr="008A6B5D">
        <w:rPr>
          <w:b/>
        </w:rPr>
        <w:t>C</w:t>
      </w:r>
      <w:r>
        <w:rPr>
          <w:b/>
        </w:rPr>
        <w:t xml:space="preserve"> </w:t>
      </w:r>
      <w:proofErr w:type="spellStart"/>
      <w:r w:rsidRPr="008A6B5D">
        <w:rPr>
          <w:b/>
        </w:rPr>
        <w:t>ob</w:t>
      </w:r>
      <w:proofErr w:type="spellEnd"/>
      <w:r>
        <w:t xml:space="preserve">– cena netto oferty badanej </w:t>
      </w:r>
    </w:p>
    <w:p w14:paraId="4B4A9D7D" w14:textId="77777777" w:rsidR="00DA18CA" w:rsidRDefault="00DA18CA" w:rsidP="00124C99">
      <w:pPr>
        <w:pStyle w:val="Akapitzlist"/>
        <w:numPr>
          <w:ilvl w:val="0"/>
          <w:numId w:val="3"/>
        </w:numPr>
        <w:spacing w:after="0" w:line="360" w:lineRule="auto"/>
        <w:ind w:left="426" w:hanging="426"/>
        <w:jc w:val="both"/>
      </w:pPr>
      <w:r>
        <w:t>czas reakcji wykonania zlecenia:- najkrótszy czas przyjazdu i wykonania zlecenia o zgłoszenia:</w:t>
      </w:r>
    </w:p>
    <w:p w14:paraId="48EC548B" w14:textId="0A7AD7B6" w:rsidR="00DB0EDF" w:rsidRDefault="00DB0EDF" w:rsidP="00124C99">
      <w:pPr>
        <w:pStyle w:val="Akapitzlist"/>
        <w:spacing w:after="0" w:line="360" w:lineRule="auto"/>
        <w:ind w:left="426"/>
      </w:pPr>
      <w:r>
        <w:t xml:space="preserve">a) </w:t>
      </w:r>
      <w:r w:rsidR="00500611">
        <w:t xml:space="preserve">do </w:t>
      </w:r>
      <w:r>
        <w:t>1 godzin</w:t>
      </w:r>
      <w:r w:rsidR="00500611">
        <w:t>y</w:t>
      </w:r>
      <w:r>
        <w:t xml:space="preserve"> - 19 pkt. </w:t>
      </w:r>
    </w:p>
    <w:p w14:paraId="2D7437E2" w14:textId="09C0FE75" w:rsidR="00DB0EDF" w:rsidRDefault="00DB0EDF" w:rsidP="00124C99">
      <w:pPr>
        <w:pStyle w:val="Akapitzlist"/>
        <w:spacing w:after="0" w:line="360" w:lineRule="auto"/>
        <w:ind w:left="426"/>
      </w:pPr>
      <w:r>
        <w:t>b) powyżej 1 godziny</w:t>
      </w:r>
      <w:r w:rsidR="00124C99">
        <w:t xml:space="preserve"> </w:t>
      </w:r>
      <w:r>
        <w:t>-   1 pkt.</w:t>
      </w:r>
    </w:p>
    <w:p w14:paraId="4B104D15" w14:textId="77777777" w:rsidR="00DA18CA" w:rsidRDefault="00DA18CA" w:rsidP="00124C99">
      <w:pPr>
        <w:pStyle w:val="Akapitzlist"/>
        <w:spacing w:after="0" w:line="360" w:lineRule="auto"/>
        <w:ind w:left="426"/>
      </w:pPr>
      <w:r>
        <w:t xml:space="preserve">oferty otrzymają punkty zgodnie z wyliczeniem wg wzoru – </w:t>
      </w:r>
    </w:p>
    <w:p w14:paraId="4B6A0475" w14:textId="3FE6E987" w:rsidR="00DA18CA" w:rsidRDefault="00DA18CA" w:rsidP="00124C99">
      <w:pPr>
        <w:pStyle w:val="Akapitzlist"/>
        <w:spacing w:after="0" w:line="360" w:lineRule="auto"/>
        <w:ind w:left="426"/>
        <w:rPr>
          <w:b/>
        </w:rPr>
      </w:pPr>
      <w:r w:rsidRPr="008A6B5D">
        <w:rPr>
          <w:b/>
        </w:rPr>
        <w:t xml:space="preserve">Wartość punktowa = ( </w:t>
      </w:r>
      <w:r>
        <w:rPr>
          <w:b/>
        </w:rPr>
        <w:t>R</w:t>
      </w:r>
      <w:r w:rsidRPr="008A6B5D">
        <w:rPr>
          <w:b/>
        </w:rPr>
        <w:t xml:space="preserve"> n/ </w:t>
      </w:r>
      <w:r>
        <w:rPr>
          <w:b/>
        </w:rPr>
        <w:t>R</w:t>
      </w:r>
      <w:r w:rsidRPr="008A6B5D">
        <w:rPr>
          <w:b/>
        </w:rPr>
        <w:t xml:space="preserve"> </w:t>
      </w:r>
      <w:proofErr w:type="spellStart"/>
      <w:r w:rsidRPr="008A6B5D">
        <w:rPr>
          <w:b/>
        </w:rPr>
        <w:t>ob</w:t>
      </w:r>
      <w:proofErr w:type="spellEnd"/>
      <w:r w:rsidRPr="008A6B5D">
        <w:rPr>
          <w:b/>
        </w:rPr>
        <w:t xml:space="preserve"> ) </w:t>
      </w:r>
      <w:r w:rsidR="00124C99">
        <w:rPr>
          <w:b/>
        </w:rPr>
        <w:t>x 100x ….%</w:t>
      </w:r>
    </w:p>
    <w:p w14:paraId="3D39D093" w14:textId="77777777" w:rsidR="00DA18CA" w:rsidRDefault="00DA18CA" w:rsidP="00124C99">
      <w:pPr>
        <w:pStyle w:val="Akapitzlist"/>
        <w:spacing w:after="0" w:line="360" w:lineRule="auto"/>
        <w:ind w:left="426"/>
        <w:jc w:val="both"/>
      </w:pPr>
      <w:r>
        <w:t xml:space="preserve">Gdzie : </w:t>
      </w:r>
      <w:r w:rsidRPr="008A6B5D">
        <w:rPr>
          <w:b/>
        </w:rPr>
        <w:t>R n</w:t>
      </w:r>
      <w:r>
        <w:t xml:space="preserve">– czas reakcji wykonania zlecenia , czas reakcji oferty najkorzystniejszej , </w:t>
      </w:r>
      <w:r w:rsidRPr="008A6B5D">
        <w:rPr>
          <w:b/>
        </w:rPr>
        <w:t xml:space="preserve">R </w:t>
      </w:r>
      <w:proofErr w:type="spellStart"/>
      <w:r w:rsidRPr="008A6B5D">
        <w:rPr>
          <w:b/>
        </w:rPr>
        <w:t>ob</w:t>
      </w:r>
      <w:proofErr w:type="spellEnd"/>
      <w:r>
        <w:t xml:space="preserve"> czas reakcji wykonania zlecenia , czas reakcji oferty badanej. </w:t>
      </w:r>
    </w:p>
    <w:p w14:paraId="6E036999" w14:textId="77777777" w:rsidR="00DA18CA" w:rsidRPr="00195E7B" w:rsidRDefault="00DA18CA" w:rsidP="00124C99">
      <w:pPr>
        <w:spacing w:after="0" w:line="360" w:lineRule="auto"/>
        <w:ind w:left="426"/>
        <w:jc w:val="both"/>
        <w:rPr>
          <w:rFonts w:eastAsia="SimSun" w:cstheme="minorHAnsi"/>
          <w:lang w:eastAsia="zh-CN"/>
        </w:rPr>
      </w:pPr>
      <w:r>
        <w:t xml:space="preserve">Zamawiający powierzy wykonanie zamówienia Wykonawcy, który otrzyma najwyższą ilość punktów. </w:t>
      </w:r>
      <w:r w:rsidRPr="00195E7B">
        <w:rPr>
          <w:rFonts w:eastAsia="SimSun" w:cstheme="minorHAnsi"/>
          <w:lang w:eastAsia="zh-CN"/>
        </w:rPr>
        <w:t xml:space="preserve">Cena oferty musi  obejmować wszelkie koszty związane z realizacją przedmiotu zamówienia, w tym koszty użytych środków i  preparatów, dojazdów do obiektów, należnych podatków itp. </w:t>
      </w:r>
    </w:p>
    <w:p w14:paraId="13F6F664" w14:textId="1F2C16FF" w:rsidR="00DA18CA" w:rsidRPr="00A31531" w:rsidRDefault="00DA18CA" w:rsidP="00124C99">
      <w:pPr>
        <w:pStyle w:val="Akapitzlist"/>
        <w:numPr>
          <w:ilvl w:val="0"/>
          <w:numId w:val="1"/>
        </w:numPr>
        <w:spacing w:after="0" w:line="360" w:lineRule="auto"/>
        <w:ind w:left="426" w:hanging="426"/>
        <w:jc w:val="both"/>
        <w:rPr>
          <w:rFonts w:eastAsia="SimSun" w:cstheme="minorHAnsi"/>
          <w:lang w:eastAsia="zh-CN"/>
        </w:rPr>
      </w:pPr>
      <w:r w:rsidRPr="00A31531">
        <w:rPr>
          <w:rFonts w:eastAsia="SimSun" w:cstheme="minorHAnsi"/>
          <w:lang w:eastAsia="zh-CN"/>
        </w:rPr>
        <w:t>Zamawiający poprawi w ofertach oczywiste omyłki pisarskie, rachunkowe i inne. Zamawiający odrzuci oferty, które nie spełniają wymogów Zamawiającego, w tym nie zawierają wymaganych dokumentów</w:t>
      </w:r>
      <w:r w:rsidR="00124C99">
        <w:rPr>
          <w:rFonts w:eastAsia="SimSun" w:cstheme="minorHAnsi"/>
          <w:lang w:eastAsia="zh-CN"/>
        </w:rPr>
        <w:t xml:space="preserve"> wskazanych w załączniku nr 1 opisie przedmiotu zamówienia.</w:t>
      </w:r>
      <w:r w:rsidRPr="00A31531">
        <w:rPr>
          <w:rFonts w:eastAsia="SimSun" w:cstheme="minorHAnsi"/>
          <w:lang w:eastAsia="zh-CN"/>
        </w:rPr>
        <w:t xml:space="preserve"> </w:t>
      </w:r>
    </w:p>
    <w:p w14:paraId="04570BB6" w14:textId="77777777" w:rsidR="00DA18CA" w:rsidRPr="005F7F3B" w:rsidRDefault="00DA18CA" w:rsidP="00124C99">
      <w:pPr>
        <w:pStyle w:val="Akapitzlist"/>
        <w:numPr>
          <w:ilvl w:val="0"/>
          <w:numId w:val="1"/>
        </w:numPr>
        <w:spacing w:after="0" w:line="360" w:lineRule="auto"/>
        <w:ind w:left="426" w:hanging="426"/>
        <w:jc w:val="both"/>
        <w:rPr>
          <w:rFonts w:cstheme="minorHAnsi"/>
        </w:rPr>
      </w:pPr>
      <w:r w:rsidRPr="005F7F3B">
        <w:rPr>
          <w:rFonts w:eastAsia="SimSun" w:cstheme="minorHAnsi"/>
          <w:lang w:eastAsia="zh-CN"/>
        </w:rPr>
        <w:t>Oferta złożona przez Wykonawcę nie dopuszcza składania ofert  częściowych.</w:t>
      </w:r>
    </w:p>
    <w:p w14:paraId="1A68ED22" w14:textId="77777777" w:rsidR="00DA18CA" w:rsidRPr="005F7F3B" w:rsidRDefault="00DA18CA" w:rsidP="00DA18CA">
      <w:pPr>
        <w:pStyle w:val="Akapitzlist"/>
        <w:numPr>
          <w:ilvl w:val="0"/>
          <w:numId w:val="1"/>
        </w:numPr>
        <w:spacing w:after="0" w:line="360" w:lineRule="auto"/>
        <w:ind w:left="426" w:hanging="426"/>
        <w:rPr>
          <w:rFonts w:cstheme="minorHAnsi"/>
        </w:rPr>
      </w:pPr>
      <w:r w:rsidRPr="005F7F3B">
        <w:rPr>
          <w:rFonts w:eastAsia="SimSun" w:cstheme="minorHAnsi"/>
          <w:lang w:eastAsia="zh-CN"/>
        </w:rPr>
        <w:t>Termin związania z ofertą: 31 dni.</w:t>
      </w:r>
    </w:p>
    <w:p w14:paraId="465DE4AD" w14:textId="18704A61" w:rsidR="00DA18CA" w:rsidRPr="005F7F3B" w:rsidRDefault="00DA18CA" w:rsidP="00124C99">
      <w:pPr>
        <w:pStyle w:val="Akapitzlist"/>
        <w:numPr>
          <w:ilvl w:val="0"/>
          <w:numId w:val="1"/>
        </w:numPr>
        <w:spacing w:after="0" w:line="360" w:lineRule="auto"/>
        <w:ind w:left="426" w:hanging="426"/>
        <w:jc w:val="both"/>
        <w:rPr>
          <w:rFonts w:eastAsia="SimSun" w:cstheme="minorHAnsi"/>
          <w:lang w:eastAsia="zh-CN"/>
        </w:rPr>
      </w:pPr>
      <w:r w:rsidRPr="00124C99">
        <w:rPr>
          <w:rFonts w:eastAsia="SimSun" w:cstheme="minorHAnsi"/>
          <w:b/>
          <w:bCs/>
          <w:lang w:eastAsia="zh-CN"/>
        </w:rPr>
        <w:t>Termin wykonania zamówienia:</w:t>
      </w:r>
      <w:r>
        <w:rPr>
          <w:rFonts w:eastAsia="SimSun" w:cstheme="minorHAnsi"/>
          <w:lang w:eastAsia="zh-CN"/>
        </w:rPr>
        <w:t xml:space="preserve"> </w:t>
      </w:r>
      <w:r w:rsidR="00D72969">
        <w:rPr>
          <w:rFonts w:eastAsia="SimSun" w:cstheme="minorHAnsi"/>
          <w:lang w:eastAsia="zh-CN"/>
        </w:rPr>
        <w:t>12 miesięcy</w:t>
      </w:r>
      <w:r w:rsidRPr="005F7F3B">
        <w:rPr>
          <w:rFonts w:eastAsia="SimSun" w:cstheme="minorHAnsi"/>
          <w:lang w:eastAsia="zh-CN"/>
        </w:rPr>
        <w:t xml:space="preserve"> </w:t>
      </w:r>
      <w:r>
        <w:rPr>
          <w:rFonts w:eastAsia="SimSun" w:cstheme="minorHAnsi"/>
          <w:lang w:eastAsia="zh-CN"/>
        </w:rPr>
        <w:t xml:space="preserve">od dnia </w:t>
      </w:r>
      <w:r w:rsidR="00124C99">
        <w:rPr>
          <w:rFonts w:eastAsia="SimSun" w:cstheme="minorHAnsi"/>
          <w:lang w:eastAsia="zh-CN"/>
        </w:rPr>
        <w:t>zawarcia umowy</w:t>
      </w:r>
      <w:r w:rsidR="00D72969">
        <w:rPr>
          <w:rFonts w:eastAsia="SimSun" w:cstheme="minorHAnsi"/>
          <w:lang w:eastAsia="zh-CN"/>
        </w:rPr>
        <w:t>.</w:t>
      </w:r>
      <w:r>
        <w:rPr>
          <w:rFonts w:eastAsia="SimSun" w:cstheme="minorHAnsi"/>
          <w:lang w:eastAsia="zh-CN"/>
        </w:rPr>
        <w:t xml:space="preserve"> </w:t>
      </w:r>
    </w:p>
    <w:p w14:paraId="1B1AAAF3" w14:textId="3D93D4B6" w:rsidR="00DA18CA" w:rsidRPr="005F7F3B" w:rsidRDefault="00DA18CA" w:rsidP="00DA18CA">
      <w:pPr>
        <w:pStyle w:val="Akapitzlist"/>
        <w:numPr>
          <w:ilvl w:val="0"/>
          <w:numId w:val="1"/>
        </w:numPr>
        <w:spacing w:after="0" w:line="360" w:lineRule="auto"/>
        <w:ind w:left="426" w:hanging="426"/>
        <w:rPr>
          <w:rFonts w:cstheme="minorHAnsi"/>
        </w:rPr>
      </w:pPr>
      <w:r w:rsidRPr="00124C99">
        <w:rPr>
          <w:rFonts w:eastAsia="SimSun" w:cstheme="minorHAnsi"/>
          <w:b/>
          <w:bCs/>
          <w:lang w:eastAsia="zh-CN"/>
        </w:rPr>
        <w:t>Miejsce i termin złożenia oferty:</w:t>
      </w:r>
      <w:r w:rsidRPr="005F7F3B">
        <w:rPr>
          <w:rFonts w:eastAsia="SimSun" w:cstheme="minorHAnsi"/>
          <w:lang w:eastAsia="zh-CN"/>
        </w:rPr>
        <w:t xml:space="preserve"> powinny wpłynąć do dnia </w:t>
      </w:r>
      <w:r w:rsidR="00D552C9">
        <w:rPr>
          <w:rFonts w:eastAsia="SimSun" w:cstheme="minorHAnsi"/>
          <w:b/>
          <w:lang w:eastAsia="zh-CN"/>
        </w:rPr>
        <w:t>18</w:t>
      </w:r>
      <w:r w:rsidRPr="005F7F3B">
        <w:rPr>
          <w:rFonts w:eastAsia="SimSun" w:cstheme="minorHAnsi"/>
          <w:b/>
          <w:lang w:eastAsia="zh-CN"/>
        </w:rPr>
        <w:t>.</w:t>
      </w:r>
      <w:r>
        <w:rPr>
          <w:rFonts w:eastAsia="SimSun" w:cstheme="minorHAnsi"/>
          <w:b/>
          <w:lang w:eastAsia="zh-CN"/>
        </w:rPr>
        <w:t>1</w:t>
      </w:r>
      <w:r w:rsidR="00124C99">
        <w:rPr>
          <w:rFonts w:eastAsia="SimSun" w:cstheme="minorHAnsi"/>
          <w:b/>
          <w:lang w:eastAsia="zh-CN"/>
        </w:rPr>
        <w:t>2</w:t>
      </w:r>
      <w:r w:rsidRPr="005F7F3B">
        <w:rPr>
          <w:rFonts w:eastAsia="SimSun" w:cstheme="minorHAnsi"/>
          <w:b/>
          <w:lang w:eastAsia="zh-CN"/>
        </w:rPr>
        <w:t>.20</w:t>
      </w:r>
      <w:r w:rsidR="00124C99">
        <w:rPr>
          <w:rFonts w:eastAsia="SimSun" w:cstheme="minorHAnsi"/>
          <w:b/>
          <w:lang w:eastAsia="zh-CN"/>
        </w:rPr>
        <w:t>20</w:t>
      </w:r>
      <w:r>
        <w:rPr>
          <w:rFonts w:eastAsia="SimSun" w:cstheme="minorHAnsi"/>
          <w:b/>
          <w:lang w:eastAsia="zh-CN"/>
        </w:rPr>
        <w:t xml:space="preserve"> </w:t>
      </w:r>
      <w:r w:rsidRPr="005F7F3B">
        <w:rPr>
          <w:rFonts w:eastAsia="SimSun" w:cstheme="minorHAnsi"/>
          <w:b/>
          <w:lang w:eastAsia="zh-CN"/>
        </w:rPr>
        <w:t xml:space="preserve">r. godz. </w:t>
      </w:r>
      <w:r w:rsidR="00124C99">
        <w:rPr>
          <w:rFonts w:eastAsia="SimSun" w:cstheme="minorHAnsi"/>
          <w:b/>
          <w:lang w:eastAsia="zh-CN"/>
        </w:rPr>
        <w:t>9</w:t>
      </w:r>
      <w:r w:rsidRPr="005F7F3B">
        <w:rPr>
          <w:rFonts w:eastAsia="SimSun" w:cstheme="minorHAnsi"/>
          <w:b/>
          <w:lang w:eastAsia="zh-CN"/>
        </w:rPr>
        <w:t>.00.</w:t>
      </w:r>
    </w:p>
    <w:p w14:paraId="691CE78B" w14:textId="504A6B86" w:rsidR="00DA18CA" w:rsidRDefault="00DA18CA" w:rsidP="00124C99">
      <w:pPr>
        <w:spacing w:after="0" w:line="360" w:lineRule="auto"/>
        <w:ind w:left="426" w:hanging="426"/>
        <w:jc w:val="both"/>
        <w:rPr>
          <w:rStyle w:val="Hipercze"/>
          <w:rFonts w:eastAsia="SimSun" w:cstheme="minorHAnsi"/>
          <w:color w:val="2F5496" w:themeColor="accent1" w:themeShade="BF"/>
          <w:lang w:eastAsia="zh-CN"/>
        </w:rPr>
      </w:pPr>
      <w:r w:rsidRPr="005F7F3B">
        <w:rPr>
          <w:rFonts w:eastAsia="SimSun" w:cstheme="minorHAnsi"/>
          <w:lang w:eastAsia="zh-CN"/>
        </w:rPr>
        <w:t xml:space="preserve">        oferty proszę składać w sekretariacie Ośrodka Sportu i Rekreacji „Wyspiarz”  ul. Matejki 22, </w:t>
      </w:r>
      <w:r w:rsidR="00124C99">
        <w:rPr>
          <w:rFonts w:eastAsia="SimSun" w:cstheme="minorHAnsi"/>
          <w:lang w:eastAsia="zh-CN"/>
        </w:rPr>
        <w:t xml:space="preserve">                          </w:t>
      </w:r>
      <w:r w:rsidRPr="005F7F3B">
        <w:rPr>
          <w:rFonts w:eastAsia="SimSun" w:cstheme="minorHAnsi"/>
          <w:lang w:eastAsia="zh-CN"/>
        </w:rPr>
        <w:t xml:space="preserve">72-600 Świnoujście. Zamawiający dopuszcza również złożenie oferty drogą mailową adres: </w:t>
      </w:r>
      <w:hyperlink r:id="rId5" w:history="1">
        <w:r w:rsidRPr="005F7F3B">
          <w:rPr>
            <w:rStyle w:val="Hipercze"/>
            <w:rFonts w:eastAsia="SimSun" w:cstheme="minorHAnsi"/>
            <w:color w:val="2F5496" w:themeColor="accent1" w:themeShade="BF"/>
            <w:lang w:eastAsia="zh-CN"/>
          </w:rPr>
          <w:t>sekretariat@osir.swinoujscie.pl</w:t>
        </w:r>
      </w:hyperlink>
      <w:r w:rsidRPr="005F7F3B">
        <w:rPr>
          <w:rStyle w:val="Hipercze"/>
          <w:rFonts w:eastAsia="SimSun" w:cstheme="minorHAnsi"/>
          <w:color w:val="2F5496" w:themeColor="accent1" w:themeShade="BF"/>
          <w:lang w:eastAsia="zh-CN"/>
        </w:rPr>
        <w:t xml:space="preserve"> </w:t>
      </w:r>
    </w:p>
    <w:p w14:paraId="14EBB357" w14:textId="77777777" w:rsidR="00DA18CA" w:rsidRPr="005F7F3B" w:rsidRDefault="00DA18CA" w:rsidP="00DA18CA">
      <w:pPr>
        <w:pStyle w:val="Akapitzlist"/>
        <w:numPr>
          <w:ilvl w:val="0"/>
          <w:numId w:val="1"/>
        </w:numPr>
        <w:spacing w:after="0" w:line="360" w:lineRule="auto"/>
        <w:ind w:left="284" w:right="-426" w:hanging="284"/>
        <w:jc w:val="both"/>
        <w:rPr>
          <w:rFonts w:eastAsia="SimSun" w:cstheme="minorHAnsi"/>
          <w:lang w:eastAsia="zh-CN"/>
        </w:rPr>
      </w:pPr>
      <w:r w:rsidRPr="005F7F3B">
        <w:rPr>
          <w:rFonts w:eastAsia="SimSun" w:cstheme="minorHAnsi"/>
          <w:color w:val="2F5496" w:themeColor="accent1" w:themeShade="BF"/>
          <w:lang w:eastAsia="zh-CN"/>
        </w:rPr>
        <w:t xml:space="preserve"> </w:t>
      </w:r>
      <w:hyperlink r:id="rId6" w:history="1"/>
      <w:r w:rsidRPr="005F7F3B">
        <w:rPr>
          <w:rFonts w:eastAsia="SimSun" w:cstheme="minorHAnsi"/>
          <w:color w:val="2F5496" w:themeColor="accent1" w:themeShade="BF"/>
          <w:lang w:eastAsia="zh-CN"/>
        </w:rPr>
        <w:t xml:space="preserve"> </w:t>
      </w:r>
      <w:r>
        <w:rPr>
          <w:rFonts w:eastAsia="SimSun" w:cstheme="minorHAnsi"/>
          <w:color w:val="2F5496" w:themeColor="accent1" w:themeShade="BF"/>
          <w:lang w:eastAsia="zh-CN"/>
        </w:rPr>
        <w:t xml:space="preserve">  </w:t>
      </w:r>
      <w:r w:rsidRPr="005F7F3B">
        <w:rPr>
          <w:rFonts w:eastAsia="SimSun" w:cstheme="minorHAnsi"/>
          <w:lang w:eastAsia="zh-CN"/>
        </w:rPr>
        <w:t xml:space="preserve">Informacja o wyborze Wykonawcy zostanie umieszczona na stronie internetowej </w:t>
      </w:r>
    </w:p>
    <w:p w14:paraId="314BBD0A" w14:textId="77777777" w:rsidR="00DA18CA" w:rsidRPr="005F7F3B" w:rsidRDefault="00DA18CA" w:rsidP="00DA18CA">
      <w:pPr>
        <w:spacing w:after="0" w:line="360" w:lineRule="auto"/>
        <w:ind w:left="426" w:right="-426" w:hanging="426"/>
        <w:jc w:val="both"/>
        <w:rPr>
          <w:rFonts w:eastAsia="SimSun" w:cstheme="minorHAnsi"/>
          <w:color w:val="2F5496" w:themeColor="accent1" w:themeShade="BF"/>
          <w:lang w:eastAsia="zh-CN"/>
        </w:rPr>
      </w:pPr>
      <w:r w:rsidRPr="005F7F3B">
        <w:rPr>
          <w:rFonts w:eastAsia="SimSun" w:cstheme="minorHAnsi"/>
          <w:color w:val="2F5496" w:themeColor="accent1" w:themeShade="BF"/>
          <w:lang w:eastAsia="zh-CN"/>
        </w:rPr>
        <w:t xml:space="preserve">         </w:t>
      </w:r>
      <w:hyperlink r:id="rId7" w:history="1">
        <w:r w:rsidRPr="005F7F3B">
          <w:rPr>
            <w:rStyle w:val="Hipercze"/>
            <w:rFonts w:eastAsia="SimSun" w:cstheme="minorHAnsi"/>
            <w:color w:val="2F5496" w:themeColor="accent1" w:themeShade="BF"/>
            <w:lang w:eastAsia="zh-CN"/>
          </w:rPr>
          <w:t>http://www.osir.swinoujscie.pl/kategoria/ogloszenia/rozstrzygniecia-ogloszenia</w:t>
        </w:r>
      </w:hyperlink>
      <w:r w:rsidRPr="005F7F3B">
        <w:rPr>
          <w:rFonts w:eastAsia="SimSun" w:cstheme="minorHAnsi"/>
          <w:color w:val="2F5496" w:themeColor="accent1" w:themeShade="BF"/>
          <w:lang w:eastAsia="zh-CN"/>
        </w:rPr>
        <w:t xml:space="preserve">  </w:t>
      </w:r>
    </w:p>
    <w:p w14:paraId="419FF775" w14:textId="77777777" w:rsidR="00DA18CA" w:rsidRPr="005F7F3B" w:rsidRDefault="00DA18CA" w:rsidP="00124C99">
      <w:pPr>
        <w:pStyle w:val="Akapitzlist"/>
        <w:numPr>
          <w:ilvl w:val="0"/>
          <w:numId w:val="1"/>
        </w:numPr>
        <w:spacing w:after="0" w:line="360" w:lineRule="auto"/>
        <w:ind w:left="426" w:hanging="426"/>
        <w:jc w:val="both"/>
        <w:rPr>
          <w:rFonts w:eastAsia="SimSun" w:cstheme="minorHAnsi"/>
          <w:lang w:eastAsia="zh-CN"/>
        </w:rPr>
      </w:pPr>
      <w:r w:rsidRPr="005F7F3B">
        <w:rPr>
          <w:rFonts w:eastAsia="SimSun" w:cstheme="minorHAnsi"/>
          <w:lang w:eastAsia="zh-CN"/>
        </w:rPr>
        <w:t xml:space="preserve">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w:t>
      </w:r>
      <w:r w:rsidRPr="005F7F3B">
        <w:rPr>
          <w:rFonts w:eastAsia="SimSun" w:cstheme="minorHAnsi"/>
          <w:lang w:eastAsia="zh-CN"/>
        </w:rPr>
        <w:lastRenderedPageBreak/>
        <w:t>oferty cenowej. Zamawiający nie dokonuje zwrotu jakichkolwiek należności z tytułu kosztów sporządzenia oferty.</w:t>
      </w:r>
    </w:p>
    <w:p w14:paraId="30E520A4" w14:textId="77777777" w:rsidR="00DA18CA" w:rsidRPr="005F7F3B" w:rsidRDefault="00DA18CA" w:rsidP="00124C99">
      <w:pPr>
        <w:pStyle w:val="Akapitzlist"/>
        <w:numPr>
          <w:ilvl w:val="0"/>
          <w:numId w:val="1"/>
        </w:numPr>
        <w:spacing w:after="0" w:line="360" w:lineRule="auto"/>
        <w:ind w:left="426" w:hanging="426"/>
        <w:jc w:val="both"/>
        <w:rPr>
          <w:rFonts w:eastAsia="SimSun" w:cstheme="minorHAnsi"/>
          <w:lang w:eastAsia="zh-CN"/>
        </w:rPr>
      </w:pPr>
      <w:r w:rsidRPr="005F7F3B">
        <w:rPr>
          <w:rFonts w:eastAsia="SimSun" w:cstheme="minorHAnsi"/>
          <w:lang w:eastAsia="zh-CN"/>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14:paraId="612204F3" w14:textId="48495C60" w:rsidR="00DA18CA" w:rsidRDefault="00DA18CA" w:rsidP="00124C99">
      <w:pPr>
        <w:pStyle w:val="Akapitzlist"/>
        <w:numPr>
          <w:ilvl w:val="0"/>
          <w:numId w:val="1"/>
        </w:numPr>
        <w:spacing w:after="0" w:line="360" w:lineRule="auto"/>
        <w:ind w:left="426" w:hanging="426"/>
        <w:jc w:val="both"/>
        <w:rPr>
          <w:rFonts w:eastAsia="SimSun" w:cstheme="minorHAnsi"/>
          <w:lang w:eastAsia="zh-CN"/>
        </w:rPr>
      </w:pPr>
      <w:r w:rsidRPr="005F7F3B">
        <w:rPr>
          <w:rFonts w:eastAsia="SimSun" w:cstheme="minorHAnsi"/>
          <w:lang w:eastAsia="zh-CN"/>
        </w:rPr>
        <w:t>Zamawiający zastrzega sobie prawo do prowadzenia negocjacji w zakresie przedmiotu zamówienia  i sposobu realizacji umowy, jak również ceny z Wykonawcami. Ostateczna decyzja o podjęciu negocjacji w danym zakresie należy do Zamawiającego.</w:t>
      </w:r>
    </w:p>
    <w:p w14:paraId="46352091" w14:textId="58A40428" w:rsidR="00124C99" w:rsidRPr="00124C99" w:rsidRDefault="00DA18CA" w:rsidP="00124C99">
      <w:pPr>
        <w:pStyle w:val="Akapitzlist"/>
        <w:numPr>
          <w:ilvl w:val="0"/>
          <w:numId w:val="1"/>
        </w:numPr>
        <w:spacing w:after="0" w:line="360" w:lineRule="auto"/>
        <w:ind w:left="426" w:hanging="426"/>
        <w:jc w:val="both"/>
        <w:rPr>
          <w:rFonts w:eastAsia="SimSun" w:cstheme="minorHAnsi"/>
          <w:lang w:eastAsia="zh-CN"/>
        </w:rPr>
      </w:pPr>
      <w:r w:rsidRPr="00124C99">
        <w:rPr>
          <w:rFonts w:eastAsia="SimSun" w:cstheme="minorHAnsi"/>
          <w:b/>
          <w:bCs/>
          <w:lang w:eastAsia="zh-CN"/>
        </w:rPr>
        <w:t>Warunki płatności:</w:t>
      </w:r>
      <w:r w:rsidRPr="00A31531">
        <w:rPr>
          <w:rFonts w:eastAsia="SimSun" w:cstheme="minorHAnsi"/>
          <w:lang w:eastAsia="zh-CN"/>
        </w:rPr>
        <w:t xml:space="preserve"> </w:t>
      </w:r>
      <w:r w:rsidR="00124C99">
        <w:t>z</w:t>
      </w:r>
      <w:r w:rsidR="00124C99" w:rsidRPr="004C6ABD">
        <w:t xml:space="preserve">apłata wynagrodzenia będzie dokonana na podstawie prawidłowo wystawionej faktury VAT, </w:t>
      </w:r>
      <w:r w:rsidR="00124C99">
        <w:t xml:space="preserve"> po wykonaniu usługi bez zastrzeżeń zgodnie z podpisanym „zleceniem wykonania usługi” </w:t>
      </w:r>
      <w:r w:rsidR="00124C99" w:rsidRPr="004C6ABD">
        <w:t xml:space="preserve">w terminie </w:t>
      </w:r>
      <w:r w:rsidR="00124C99">
        <w:t>do 14</w:t>
      </w:r>
      <w:r w:rsidR="00124C99" w:rsidRPr="004C6ABD">
        <w:t xml:space="preserve"> dni od daty jej przyjęcia przez Zamawiającego w formie przelewu bankowego na rachunek bankowy Wykonawcy wskazany na fakturze</w:t>
      </w:r>
      <w:r w:rsidR="00124C99">
        <w:t>.</w:t>
      </w:r>
    </w:p>
    <w:p w14:paraId="5DAE9781" w14:textId="77777777" w:rsidR="00D7486A" w:rsidRDefault="00D7486A"/>
    <w:sectPr w:rsidR="00D74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272"/>
    <w:multiLevelType w:val="hybridMultilevel"/>
    <w:tmpl w:val="4BCE7562"/>
    <w:lvl w:ilvl="0" w:tplc="110C7E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E6C290B"/>
    <w:multiLevelType w:val="hybridMultilevel"/>
    <w:tmpl w:val="CEFE5C58"/>
    <w:lvl w:ilvl="0" w:tplc="A8C64B9A">
      <w:start w:val="1"/>
      <w:numFmt w:val="lowerLetter"/>
      <w:lvlText w:val="%1)"/>
      <w:lvlJc w:val="left"/>
      <w:pPr>
        <w:ind w:left="786" w:hanging="360"/>
      </w:pPr>
      <w:rPr>
        <w:rFonts w:eastAsia="Times New Roman" w:hint="default"/>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6690CDD"/>
    <w:multiLevelType w:val="hybridMultilevel"/>
    <w:tmpl w:val="2EB8B692"/>
    <w:lvl w:ilvl="0" w:tplc="FFA884CC">
      <w:start w:val="1"/>
      <w:numFmt w:val="decimal"/>
      <w:lvlText w:val="%1."/>
      <w:lvlJc w:val="left"/>
      <w:pPr>
        <w:ind w:left="720" w:hanging="360"/>
      </w:pPr>
      <w:rPr>
        <w:rFonts w:eastAsia="SimSu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CA"/>
    <w:rsid w:val="00124C99"/>
    <w:rsid w:val="00492D0E"/>
    <w:rsid w:val="00500611"/>
    <w:rsid w:val="0056170A"/>
    <w:rsid w:val="00641022"/>
    <w:rsid w:val="00975070"/>
    <w:rsid w:val="00A3157D"/>
    <w:rsid w:val="00D552C9"/>
    <w:rsid w:val="00D72969"/>
    <w:rsid w:val="00D7486A"/>
    <w:rsid w:val="00DA18CA"/>
    <w:rsid w:val="00DB0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57AD"/>
  <w15:chartTrackingRefBased/>
  <w15:docId w15:val="{F2CD9953-9AFB-47F0-BA5F-555DAC4A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18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18CA"/>
    <w:pPr>
      <w:ind w:left="720"/>
      <w:contextualSpacing/>
    </w:pPr>
  </w:style>
  <w:style w:type="character" w:styleId="Hipercze">
    <w:name w:val="Hyperlink"/>
    <w:basedOn w:val="Domylnaczcionkaakapitu"/>
    <w:uiPriority w:val="99"/>
    <w:unhideWhenUsed/>
    <w:rsid w:val="00DA18CA"/>
    <w:rPr>
      <w:color w:val="0563C1" w:themeColor="hyperlink"/>
      <w:u w:val="single"/>
    </w:rPr>
  </w:style>
  <w:style w:type="paragraph" w:styleId="Tekstdymka">
    <w:name w:val="Balloon Text"/>
    <w:basedOn w:val="Normalny"/>
    <w:link w:val="TekstdymkaZnak"/>
    <w:uiPriority w:val="99"/>
    <w:semiHidden/>
    <w:unhideWhenUsed/>
    <w:rsid w:val="00D552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ir.swinoujscie.pl/kategoria/ogloszenia/rozstrzygniecia-o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ir@uznam.net.pl" TargetMode="External"/><Relationship Id="rId5" Type="http://schemas.openxmlformats.org/officeDocument/2006/relationships/hyperlink" Target="mailto:sekretariat@osir.swinoujsc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786</Words>
  <Characters>4718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 Wyspiarz</dc:creator>
  <cp:keywords/>
  <dc:description/>
  <cp:lastModifiedBy>OSIR Wyspiarz</cp:lastModifiedBy>
  <cp:revision>7</cp:revision>
  <dcterms:created xsi:type="dcterms:W3CDTF">2020-12-07T14:11:00Z</dcterms:created>
  <dcterms:modified xsi:type="dcterms:W3CDTF">2020-12-14T10:08:00Z</dcterms:modified>
</cp:coreProperties>
</file>